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C4C34" w14:textId="2C0A83AD" w:rsidR="009A70B7" w:rsidRPr="009A70B7" w:rsidRDefault="005A6363" w:rsidP="009A70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Verdana" w:eastAsia="Lucida Sans Unicode" w:hAnsi="Verdana" w:cs="Verdana"/>
          <w:b/>
          <w:bCs/>
          <w:kern w:val="2"/>
          <w:sz w:val="20"/>
          <w:szCs w:val="20"/>
          <w:lang w:eastAsia="zh-CN"/>
        </w:rPr>
        <w:t>STAROSTA KOŁOBRZESKI</w:t>
      </w:r>
    </w:p>
    <w:p w14:paraId="0D94400F" w14:textId="5577C9E6" w:rsidR="009A70B7" w:rsidRPr="009A70B7" w:rsidRDefault="009A70B7" w:rsidP="009A70B7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Plac Ratuszowy 1</w:t>
      </w:r>
    </w:p>
    <w:p w14:paraId="7CD70B35" w14:textId="55A9E458" w:rsidR="009A70B7" w:rsidRDefault="009A70B7" w:rsidP="009A70B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 </w:t>
      </w:r>
      <w:r w:rsidR="00BB4406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 xml:space="preserve">    </w:t>
      </w:r>
      <w:r w:rsidRPr="009A70B7">
        <w:rPr>
          <w:rFonts w:ascii="Verdana" w:eastAsia="Lucida Sans Unicode" w:hAnsi="Verdana" w:cs="Verdana"/>
          <w:b/>
          <w:bCs/>
          <w:kern w:val="2"/>
          <w:sz w:val="16"/>
          <w:szCs w:val="16"/>
          <w:lang w:eastAsia="zh-CN"/>
        </w:rPr>
        <w:t>78-100 Kołobrzeg</w:t>
      </w:r>
    </w:p>
    <w:p w14:paraId="5A852CF2" w14:textId="1B302693" w:rsidR="00806BEB" w:rsidRPr="0060230D" w:rsidRDefault="00806BEB" w:rsidP="009A70B7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Kołobrzeg, </w:t>
      </w:r>
      <w:r w:rsidR="008A492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11 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lipca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roku</w:t>
      </w:r>
    </w:p>
    <w:p w14:paraId="3CE319CE" w14:textId="7813C796" w:rsidR="00863059" w:rsidRPr="0060230D" w:rsidRDefault="00863059" w:rsidP="009A70B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GN.6821.</w:t>
      </w:r>
      <w:r w:rsidR="00266AF9" w:rsidRPr="0060230D">
        <w:rPr>
          <w:rFonts w:ascii="Verdana" w:eastAsia="Times New Roman" w:hAnsi="Verdana" w:cs="Calibri"/>
          <w:sz w:val="18"/>
          <w:szCs w:val="18"/>
          <w:lang w:eastAsia="pl-PL"/>
        </w:rPr>
        <w:t>0000</w:t>
      </w:r>
      <w:r w:rsidR="0035109A" w:rsidRPr="0060230D">
        <w:rPr>
          <w:rFonts w:ascii="Verdana" w:eastAsia="Times New Roman" w:hAnsi="Verdana" w:cs="Calibri"/>
          <w:sz w:val="18"/>
          <w:szCs w:val="18"/>
          <w:lang w:eastAsia="pl-PL"/>
        </w:rPr>
        <w:t>2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.202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                                                                         </w:t>
      </w:r>
    </w:p>
    <w:p w14:paraId="62766DEA" w14:textId="77777777" w:rsidR="00A649DF" w:rsidRPr="0060230D" w:rsidRDefault="00A649DF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288F4FF6" w14:textId="7535CCF3" w:rsidR="00A649DF" w:rsidRPr="0060230D" w:rsidRDefault="00071A8C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OGŁOSZENIE</w:t>
      </w:r>
    </w:p>
    <w:p w14:paraId="2AB2AF6A" w14:textId="77777777" w:rsidR="00071A8C" w:rsidRPr="0060230D" w:rsidRDefault="00071A8C" w:rsidP="009A70B7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14:paraId="5F60FD8B" w14:textId="77777777" w:rsidR="00863059" w:rsidRPr="0060230D" w:rsidRDefault="00863059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0230D">
        <w:rPr>
          <w:rFonts w:ascii="Verdana" w:eastAsia="Times New Roman" w:hAnsi="Verdana" w:cs="Times New Roman"/>
          <w:sz w:val="18"/>
          <w:szCs w:val="18"/>
          <w:lang w:eastAsia="pl-PL"/>
        </w:rPr>
        <w:t> </w:t>
      </w:r>
    </w:p>
    <w:p w14:paraId="26EBAAF8" w14:textId="3C05193D" w:rsidR="00863059" w:rsidRPr="0060230D" w:rsidRDefault="00863059" w:rsidP="00745D4D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            Na podstawie art. 61 § 1 i § 4, art. 49 ustawy z dnia 14 czerwca 1960 r. Kodeks postępowania administracyjnego (tj. Dz. U. z 202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775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ze zm.)</w:t>
      </w:r>
      <w:r w:rsidRPr="0060230D">
        <w:rPr>
          <w:rFonts w:ascii="Verdana" w:eastAsia="Times New Roman" w:hAnsi="Verdana" w:cs="Calibri"/>
          <w:i/>
          <w:iCs/>
          <w:sz w:val="18"/>
          <w:szCs w:val="18"/>
          <w:lang w:eastAsia="pl-PL"/>
        </w:rPr>
        <w:t xml:space="preserve"> </w:t>
      </w:r>
      <w:r w:rsidR="00F07892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dalej „</w:t>
      </w:r>
      <w:r w:rsidR="00F07892" w:rsidRPr="0060230D">
        <w:rPr>
          <w:rFonts w:ascii="Verdana" w:eastAsia="Times New Roman" w:hAnsi="Verdana" w:cs="Calibri"/>
          <w:sz w:val="18"/>
          <w:szCs w:val="18"/>
          <w:lang w:eastAsia="pl-PL"/>
        </w:rPr>
        <w:t>kpa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”, w związku z</w:t>
      </w:r>
      <w:r w:rsidR="00ED4C90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art. 113 ust. </w:t>
      </w:r>
      <w:r w:rsidR="00C37F15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5,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6 i 7, art. 114 ust. 4, </w:t>
      </w:r>
      <w:r w:rsidR="00C50C1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art. 115 ust. </w:t>
      </w:r>
      <w:r w:rsidR="00C37F15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1 i </w:t>
      </w:r>
      <w:r w:rsidR="00C50C1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3,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art. 124 ustawy z dnia 21 sierpnia 1997 r. o gospodarce nieruchomościami (tj. Dz. U. z 202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r., poz. </w:t>
      </w:r>
      <w:r w:rsidR="009D74A4" w:rsidRPr="0060230D">
        <w:rPr>
          <w:rFonts w:ascii="Verdana" w:eastAsia="Times New Roman" w:hAnsi="Verdana" w:cs="Calibri"/>
          <w:sz w:val="18"/>
          <w:szCs w:val="18"/>
          <w:lang w:eastAsia="pl-PL"/>
        </w:rPr>
        <w:t>344</w:t>
      </w:r>
      <w:r w:rsidR="0002252B" w:rsidRPr="0060230D">
        <w:rPr>
          <w:rFonts w:ascii="Verdana" w:eastAsia="Times New Roman" w:hAnsi="Verdana" w:cs="Calibri"/>
          <w:sz w:val="18"/>
          <w:szCs w:val="18"/>
          <w:lang w:eastAsia="pl-PL"/>
        </w:rPr>
        <w:t>, ze zm.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) </w:t>
      </w:r>
      <w:r w:rsidR="00F07892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-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dalej „u</w:t>
      </w:r>
      <w:r w:rsidR="00F07892" w:rsidRPr="0060230D">
        <w:rPr>
          <w:rFonts w:ascii="Verdana" w:eastAsia="Times New Roman" w:hAnsi="Verdana" w:cs="Calibri"/>
          <w:sz w:val="18"/>
          <w:szCs w:val="18"/>
          <w:lang w:eastAsia="pl-PL"/>
        </w:rPr>
        <w:t>gn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”</w:t>
      </w:r>
    </w:p>
    <w:p w14:paraId="6C832446" w14:textId="77777777" w:rsidR="00745D4D" w:rsidRPr="0060230D" w:rsidRDefault="00745D4D" w:rsidP="00745D4D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0AAE08" w14:textId="1AE55E7B" w:rsidR="00863059" w:rsidRPr="0060230D" w:rsidRDefault="001A0ECD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STAROSTA KOŁOBR</w:t>
      </w:r>
      <w:r w:rsidR="003308F2" w:rsidRPr="0060230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</w:t>
      </w:r>
      <w:r w:rsidRPr="0060230D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ESKI</w:t>
      </w:r>
    </w:p>
    <w:p w14:paraId="4DD29C1A" w14:textId="46A07AE9" w:rsidR="00745D4D" w:rsidRPr="0060230D" w:rsidRDefault="00CA7AC4" w:rsidP="00745D4D">
      <w:pPr>
        <w:spacing w:after="0" w:line="240" w:lineRule="auto"/>
        <w:jc w:val="center"/>
        <w:rPr>
          <w:rStyle w:val="Pogrubienie"/>
          <w:rFonts w:ascii="Verdana" w:hAnsi="Verdana" w:cs="Tahoma"/>
          <w:sz w:val="18"/>
          <w:szCs w:val="18"/>
        </w:rPr>
      </w:pPr>
      <w:r w:rsidRPr="0060230D">
        <w:rPr>
          <w:rStyle w:val="Pogrubienie"/>
          <w:rFonts w:ascii="Verdana" w:hAnsi="Verdana" w:cs="Tahoma"/>
          <w:sz w:val="18"/>
          <w:szCs w:val="18"/>
        </w:rPr>
        <w:t>zawiadamia</w:t>
      </w:r>
    </w:p>
    <w:p w14:paraId="727EF339" w14:textId="77777777" w:rsidR="003308F2" w:rsidRPr="0060230D" w:rsidRDefault="003308F2" w:rsidP="00745D4D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3E078C8" w14:textId="2B1841CC" w:rsidR="0035109A" w:rsidRPr="0060230D" w:rsidRDefault="000130F0" w:rsidP="0035109A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o wszczęciu </w:t>
      </w:r>
      <w:r w:rsidR="000D0FCB" w:rsidRPr="0060230D">
        <w:rPr>
          <w:rFonts w:ascii="Verdana" w:hAnsi="Verdana" w:cs="Tahoma"/>
          <w:sz w:val="18"/>
          <w:szCs w:val="18"/>
        </w:rPr>
        <w:t>na wniosek</w:t>
      </w:r>
      <w:r w:rsidR="000D0FCB" w:rsidRPr="0060230D">
        <w:rPr>
          <w:rFonts w:ascii="Verdana" w:hAnsi="Verdana" w:cs="Calibri"/>
          <w:sz w:val="18"/>
          <w:szCs w:val="18"/>
        </w:rPr>
        <w:t xml:space="preserve"> Spółki Energa-Operator S.A z siedzibą w Gdańsku, reprezentowan</w:t>
      </w:r>
      <w:r w:rsidR="000D0FCB">
        <w:rPr>
          <w:rFonts w:ascii="Verdana" w:hAnsi="Verdana" w:cs="Calibri"/>
          <w:sz w:val="18"/>
          <w:szCs w:val="18"/>
        </w:rPr>
        <w:t>ej</w:t>
      </w:r>
      <w:r w:rsidR="000D0FCB" w:rsidRPr="0060230D">
        <w:rPr>
          <w:rFonts w:ascii="Verdana" w:hAnsi="Verdana" w:cs="Calibri"/>
          <w:sz w:val="18"/>
          <w:szCs w:val="18"/>
        </w:rPr>
        <w:t xml:space="preserve"> przez pełnomocnika Pana Stanisława Budnickiego </w:t>
      </w:r>
      <w:r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z dniem </w:t>
      </w:r>
      <w:r w:rsidR="000D0FCB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11 </w:t>
      </w:r>
      <w:r w:rsidR="00283E43"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>lipca</w:t>
      </w:r>
      <w:r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202</w:t>
      </w:r>
      <w:r w:rsidR="00283E43"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>3</w:t>
      </w:r>
      <w:r w:rsidRPr="0060230D">
        <w:rPr>
          <w:rStyle w:val="Pogrubienie"/>
          <w:rFonts w:ascii="Verdana" w:hAnsi="Verdana" w:cs="Tahoma"/>
          <w:b w:val="0"/>
          <w:bCs w:val="0"/>
          <w:sz w:val="18"/>
          <w:szCs w:val="18"/>
        </w:rPr>
        <w:t xml:space="preserve"> roku</w:t>
      </w:r>
      <w:r w:rsidRPr="0060230D">
        <w:rPr>
          <w:rFonts w:ascii="Verdana" w:hAnsi="Verdana" w:cs="Tahoma"/>
          <w:sz w:val="18"/>
          <w:szCs w:val="18"/>
        </w:rPr>
        <w:t xml:space="preserve"> </w:t>
      </w:r>
      <w:r w:rsidR="0035109A" w:rsidRPr="0060230D">
        <w:rPr>
          <w:rFonts w:ascii="Verdana" w:hAnsi="Verdana" w:cs="Calibri"/>
          <w:sz w:val="18"/>
          <w:szCs w:val="18"/>
        </w:rPr>
        <w:t xml:space="preserve">postępowania </w:t>
      </w:r>
      <w:r w:rsidR="00CE3EE0" w:rsidRPr="0060230D">
        <w:rPr>
          <w:rFonts w:ascii="Verdana" w:hAnsi="Verdana" w:cs="Calibri"/>
          <w:sz w:val="18"/>
          <w:szCs w:val="18"/>
        </w:rPr>
        <w:t xml:space="preserve">w sprawie </w:t>
      </w:r>
      <w:r w:rsidR="00CE3EE0" w:rsidRPr="0060230D">
        <w:rPr>
          <w:rFonts w:ascii="Verdana" w:hAnsi="Verdana" w:cs="Verdana"/>
          <w:sz w:val="18"/>
          <w:szCs w:val="18"/>
        </w:rPr>
        <w:t xml:space="preserve">ograniczenia sposobu korzystania z części nieruchomości oznaczonej działką nr </w:t>
      </w:r>
      <w:r w:rsidR="0035109A" w:rsidRPr="0060230D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211</w:t>
      </w:r>
      <w:r w:rsidR="00CE3EE0" w:rsidRPr="0060230D">
        <w:rPr>
          <w:rFonts w:ascii="Verdana" w:hAnsi="Verdana" w:cs="Verdana"/>
          <w:sz w:val="18"/>
          <w:szCs w:val="18"/>
        </w:rPr>
        <w:t>, położon</w:t>
      </w:r>
      <w:r w:rsidR="0035109A" w:rsidRPr="0060230D">
        <w:rPr>
          <w:rFonts w:ascii="Verdana" w:hAnsi="Verdana" w:cs="Verdana"/>
          <w:sz w:val="18"/>
          <w:szCs w:val="18"/>
        </w:rPr>
        <w:t>ą</w:t>
      </w:r>
      <w:r w:rsidR="00CE3EE0" w:rsidRPr="0060230D">
        <w:rPr>
          <w:rFonts w:ascii="Verdana" w:hAnsi="Verdana" w:cs="Verdana"/>
          <w:sz w:val="18"/>
          <w:szCs w:val="18"/>
        </w:rPr>
        <w:t xml:space="preserve"> w obrębie ewidencyjnym </w:t>
      </w:r>
      <w:r w:rsidR="00CE3EE0" w:rsidRPr="0060230D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Charzyno</w:t>
      </w:r>
      <w:r w:rsidR="00CE3EE0" w:rsidRPr="0060230D">
        <w:rPr>
          <w:rFonts w:ascii="Verdana" w:hAnsi="Verdana" w:cs="Verdana"/>
          <w:sz w:val="18"/>
          <w:szCs w:val="18"/>
        </w:rPr>
        <w:t>, gmina S</w:t>
      </w:r>
      <w:r w:rsidR="00CE3EE0" w:rsidRPr="0060230D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iemyśl</w:t>
      </w:r>
      <w:r w:rsidR="00CE3EE0" w:rsidRPr="0060230D">
        <w:rPr>
          <w:rFonts w:ascii="Verdana" w:hAnsi="Verdana" w:cs="Verdana"/>
          <w:sz w:val="18"/>
          <w:szCs w:val="18"/>
        </w:rPr>
        <w:t xml:space="preserve"> </w:t>
      </w:r>
      <w:r w:rsidR="0035109A" w:rsidRPr="0060230D">
        <w:rPr>
          <w:rFonts w:ascii="Verdana" w:hAnsi="Verdana" w:cs="Calibri"/>
          <w:sz w:val="18"/>
          <w:szCs w:val="18"/>
        </w:rPr>
        <w:t>w celu udzielenia zezwolenia na założenie i przeprowadzenie odcinka elektroenergetycznej sieci napowietrznej nn 0,4 kV typu AsXSn4x35 mm</w:t>
      </w:r>
      <w:r w:rsidR="0035109A" w:rsidRPr="0060230D">
        <w:rPr>
          <w:rFonts w:ascii="Verdana" w:hAnsi="Verdana" w:cs="Calibri"/>
          <w:sz w:val="18"/>
          <w:szCs w:val="18"/>
          <w:vertAlign w:val="superscript"/>
        </w:rPr>
        <w:t>2</w:t>
      </w:r>
      <w:r w:rsidR="0035109A" w:rsidRPr="0060230D">
        <w:rPr>
          <w:rFonts w:ascii="Verdana" w:hAnsi="Verdana" w:cs="Calibri"/>
          <w:sz w:val="18"/>
          <w:szCs w:val="18"/>
        </w:rPr>
        <w:t xml:space="preserve"> o długości 1 m wraz z jednym słupem z żerdzi wirowanej typu E oraz przyłączem napowietrznym typu AsXSn4x25 mm</w:t>
      </w:r>
      <w:r w:rsidR="0035109A" w:rsidRPr="0060230D">
        <w:rPr>
          <w:rFonts w:ascii="Verdana" w:hAnsi="Verdana" w:cs="Calibri"/>
          <w:sz w:val="18"/>
          <w:szCs w:val="18"/>
          <w:vertAlign w:val="superscript"/>
        </w:rPr>
        <w:t>2</w:t>
      </w:r>
      <w:r w:rsidR="0035109A" w:rsidRPr="0060230D">
        <w:rPr>
          <w:rFonts w:ascii="Verdana" w:hAnsi="Verdana" w:cs="Calibri"/>
          <w:sz w:val="18"/>
          <w:szCs w:val="18"/>
        </w:rPr>
        <w:t xml:space="preserve"> o długości 10 m (w zamian odcinka istniejącej sieci napowietrznej nn 0,4 kV typu 4xAL25 mm o długości 5 m wraz z jednym słupem i przyłączem typu 4xAL16 mm</w:t>
      </w:r>
      <w:r w:rsidR="0035109A" w:rsidRPr="0060230D">
        <w:rPr>
          <w:rFonts w:ascii="Verdana" w:hAnsi="Verdana" w:cs="Calibri"/>
          <w:sz w:val="18"/>
          <w:szCs w:val="18"/>
          <w:vertAlign w:val="superscript"/>
        </w:rPr>
        <w:t>2</w:t>
      </w:r>
      <w:r w:rsidR="0035109A" w:rsidRPr="0060230D">
        <w:rPr>
          <w:rFonts w:ascii="Verdana" w:hAnsi="Verdana" w:cs="Calibri"/>
          <w:sz w:val="18"/>
          <w:szCs w:val="18"/>
        </w:rPr>
        <w:t xml:space="preserve"> o długości 5 m – przeznaczonych do rozbiórki). Łączna powierzchnia obszaru ograniczenia wynosi 28 m</w:t>
      </w:r>
      <w:r w:rsidR="0035109A" w:rsidRPr="0060230D">
        <w:rPr>
          <w:rFonts w:ascii="Verdana" w:hAnsi="Verdana" w:cs="Calibri"/>
          <w:sz w:val="18"/>
          <w:szCs w:val="18"/>
          <w:vertAlign w:val="superscript"/>
        </w:rPr>
        <w:t>2</w:t>
      </w:r>
      <w:r w:rsidR="0035109A" w:rsidRPr="0060230D">
        <w:rPr>
          <w:rFonts w:ascii="Verdana" w:hAnsi="Verdana" w:cs="Calibri"/>
          <w:sz w:val="18"/>
          <w:szCs w:val="18"/>
        </w:rPr>
        <w:t>.</w:t>
      </w:r>
    </w:p>
    <w:p w14:paraId="15866C26" w14:textId="77777777" w:rsidR="0035109A" w:rsidRPr="0060230D" w:rsidRDefault="0035109A" w:rsidP="0035109A">
      <w:pPr>
        <w:pStyle w:val="Bezodstpw"/>
        <w:spacing w:before="0" w:beforeAutospacing="0" w:after="0" w:afterAutospacing="0"/>
        <w:ind w:left="426"/>
        <w:jc w:val="both"/>
        <w:rPr>
          <w:rFonts w:ascii="Verdana" w:hAnsi="Verdana" w:cs="Calibri"/>
          <w:sz w:val="18"/>
          <w:szCs w:val="18"/>
        </w:rPr>
      </w:pPr>
    </w:p>
    <w:p w14:paraId="60EF98F6" w14:textId="77777777" w:rsidR="0035109A" w:rsidRPr="0060230D" w:rsidRDefault="0035109A" w:rsidP="0035109A">
      <w:pPr>
        <w:pStyle w:val="Bezodstpw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60230D">
        <w:rPr>
          <w:rFonts w:ascii="Verdana" w:hAnsi="Verdana" w:cs="Calibri"/>
          <w:sz w:val="18"/>
          <w:szCs w:val="18"/>
        </w:rPr>
        <w:t>Postępowanie dotyczy także zobowiązania do udostępnienia części nieruchomości w trybie art. 124b ugn w celu wykonania czynności związanych z usuwaniem z gruntu przewodów i urządzeń służących do przesyłania i dystrybucji energii elektrycznej w postaci odcinka istniejącej sieci napowietrznej nn 0,4 kV typu 4xAL25 mm długości 5 m wraz z jednym słupem typu ŻN i przyłączem typu 4xAL16 mm o długości 5m, wraz z zapewnieniem dojścia umożliwiającego wykonanie ww. czynności. Powierzchnia zajęta na dojście wynosi 27 m</w:t>
      </w:r>
      <w:r w:rsidRPr="0060230D">
        <w:rPr>
          <w:rFonts w:ascii="Verdana" w:hAnsi="Verdana" w:cs="Calibri"/>
          <w:sz w:val="18"/>
          <w:szCs w:val="18"/>
          <w:vertAlign w:val="superscript"/>
        </w:rPr>
        <w:t>2</w:t>
      </w:r>
      <w:r w:rsidRPr="0060230D">
        <w:rPr>
          <w:rFonts w:ascii="Verdana" w:hAnsi="Verdana" w:cs="Calibri"/>
          <w:sz w:val="18"/>
          <w:szCs w:val="18"/>
        </w:rPr>
        <w:t>.</w:t>
      </w:r>
    </w:p>
    <w:p w14:paraId="7564969F" w14:textId="4198A2C1" w:rsidR="002A713B" w:rsidRPr="0060230D" w:rsidRDefault="002A713B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7A89D68" w14:textId="4FB5084F" w:rsidR="00C0512C" w:rsidRPr="0060230D" w:rsidRDefault="00C0512C" w:rsidP="0035109A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0230D">
        <w:rPr>
          <w:rFonts w:ascii="Verdana" w:hAnsi="Verdana" w:cs="Tahoma"/>
          <w:sz w:val="18"/>
          <w:szCs w:val="18"/>
        </w:rPr>
        <w:t>Przedmiotowa nieruchomość stanowi nieruchomość o nieuregulowanym stanie prawnym,</w:t>
      </w:r>
      <w:r w:rsidRPr="0060230D">
        <w:rPr>
          <w:rStyle w:val="Pogrubienie"/>
          <w:rFonts w:ascii="Verdana" w:hAnsi="Verdana" w:cs="Tahoma"/>
          <w:sz w:val="18"/>
          <w:szCs w:val="18"/>
        </w:rPr>
        <w:t xml:space="preserve"> </w:t>
      </w:r>
      <w:r w:rsidRPr="0060230D">
        <w:rPr>
          <w:rFonts w:ascii="Verdana" w:hAnsi="Verdana" w:cs="Tahoma"/>
          <w:sz w:val="18"/>
          <w:szCs w:val="18"/>
        </w:rPr>
        <w:t>stosownie do treści art. 113 ust. 6 i 7 ugn.</w:t>
      </w:r>
    </w:p>
    <w:p w14:paraId="61040B6D" w14:textId="77777777" w:rsidR="001D735E" w:rsidRPr="0060230D" w:rsidRDefault="001D735E" w:rsidP="00C94CF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14:paraId="1EEAE097" w14:textId="6D78EE27" w:rsidR="00863059" w:rsidRPr="0060230D" w:rsidRDefault="00863059" w:rsidP="00814E5E">
      <w:pPr>
        <w:spacing w:after="0" w:line="240" w:lineRule="auto"/>
        <w:ind w:firstLine="709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Zgodnie z art. 114 ust. 3 ugn informacja o zamiarze wszczęcia postepowania w sprawie ograniczenia sposobu korzystania z 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części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ww. nieruchomości o nieuregulowanym stanie prawnym została podana do publicznej wiadomości dnia </w:t>
      </w:r>
      <w:r w:rsidR="00CE3EE0" w:rsidRPr="0060230D">
        <w:rPr>
          <w:rFonts w:ascii="Verdana" w:eastAsia="Times New Roman" w:hAnsi="Verdana" w:cs="Calibri"/>
          <w:sz w:val="18"/>
          <w:szCs w:val="18"/>
          <w:lang w:eastAsia="pl-PL"/>
        </w:rPr>
        <w:t>19 i 20 kwietnia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202</w:t>
      </w:r>
      <w:r w:rsidR="00CE3EE0" w:rsidRPr="0060230D">
        <w:rPr>
          <w:rFonts w:ascii="Verdana" w:eastAsia="Times New Roman" w:hAnsi="Verdana" w:cs="Calibri"/>
          <w:sz w:val="18"/>
          <w:szCs w:val="18"/>
          <w:lang w:eastAsia="pl-PL"/>
        </w:rPr>
        <w:t>3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roku poprzez zamieszczenie ogłoszenia na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stronie: </w:t>
      </w:r>
      <w:r w:rsidR="00CE3EE0" w:rsidRPr="0060230D">
        <w:rPr>
          <w:rFonts w:ascii="Verdana" w:eastAsia="Times New Roman" w:hAnsi="Verdana" w:cs="Calibri"/>
          <w:sz w:val="18"/>
          <w:szCs w:val="18"/>
          <w:lang w:eastAsia="pl-PL"/>
        </w:rPr>
        <w:t>infopublikator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>.pl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, a także na stronie internetowej BIP Starostwa Powiatowego w 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oraz wywiesz</w:t>
      </w:r>
      <w:r w:rsidR="006968E3" w:rsidRPr="0060230D">
        <w:rPr>
          <w:rFonts w:ascii="Verdana" w:eastAsia="Times New Roman" w:hAnsi="Verdana" w:cs="Calibri"/>
          <w:sz w:val="18"/>
          <w:szCs w:val="18"/>
          <w:lang w:eastAsia="pl-PL"/>
        </w:rPr>
        <w:t>e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n</w:t>
      </w:r>
      <w:r w:rsidR="006968E3" w:rsidRPr="0060230D">
        <w:rPr>
          <w:rFonts w:ascii="Verdana" w:eastAsia="Times New Roman" w:hAnsi="Verdana" w:cs="Calibri"/>
          <w:sz w:val="18"/>
          <w:szCs w:val="18"/>
          <w:lang w:eastAsia="pl-PL"/>
        </w:rPr>
        <w:t>i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e na tablicy ogłoszeń w siedzibie Starostwa i Urzędu Gminy 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w </w:t>
      </w:r>
      <w:r w:rsidR="00CE3EE0" w:rsidRPr="0060230D">
        <w:rPr>
          <w:rFonts w:ascii="Verdana" w:eastAsia="Times New Roman" w:hAnsi="Verdana" w:cs="Calibri"/>
          <w:sz w:val="18"/>
          <w:szCs w:val="18"/>
          <w:lang w:eastAsia="pl-PL"/>
        </w:rPr>
        <w:t>Siemyślu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. W terminie 2 miesięcy od dnia ogłoszenia ww</w:t>
      </w:r>
      <w:r w:rsidR="00224792" w:rsidRPr="0060230D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informacji nie zgłosiły się osoby, które wykazały</w:t>
      </w:r>
      <w:r w:rsidR="006968E3" w:rsidRPr="0060230D">
        <w:rPr>
          <w:rFonts w:ascii="Verdana" w:eastAsia="Times New Roman" w:hAnsi="Verdana" w:cs="Calibri"/>
          <w:sz w:val="18"/>
          <w:szCs w:val="18"/>
          <w:lang w:eastAsia="pl-PL"/>
        </w:rPr>
        <w:t>by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, iż przysługuje im prawo rzeczowe do nieruchomości</w:t>
      </w:r>
      <w:r w:rsidR="006968E3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-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co skutk</w:t>
      </w:r>
      <w:r w:rsidR="00B7641A" w:rsidRPr="0060230D">
        <w:rPr>
          <w:rFonts w:ascii="Verdana" w:eastAsia="Times New Roman" w:hAnsi="Verdana" w:cs="Calibri"/>
          <w:sz w:val="18"/>
          <w:szCs w:val="18"/>
          <w:lang w:eastAsia="pl-PL"/>
        </w:rPr>
        <w:t>uje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wszczęciem</w:t>
      </w:r>
      <w:r w:rsidR="00814E5E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niniejszego postępowania.</w:t>
      </w:r>
    </w:p>
    <w:p w14:paraId="33B6B11C" w14:textId="7D129C52" w:rsidR="00863059" w:rsidRPr="0060230D" w:rsidRDefault="00863059" w:rsidP="0086305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Jednocześnie na podstawie art. 10 § 1 </w:t>
      </w:r>
      <w:r w:rsidR="00806BEB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kpa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informuję, że przed wydaniem decyzji w niniejszej sprawie strony postępowania mają prawo zapoznać się z zebranym materiałem dowodowym oraz </w:t>
      </w:r>
      <w:r w:rsidR="00210598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ewentualnie 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wypowiedzieć się w przedmiotowej sprawie. </w:t>
      </w:r>
      <w:r w:rsidR="00DF7DBC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Akta </w:t>
      </w:r>
      <w:r w:rsidR="004D7BAD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sprawy do wglądu, </w:t>
      </w:r>
      <w:r w:rsidR="004D7BAD" w:rsidRPr="0060230D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po wcześniejszym telefonicznym umówieniu terminu,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Wydziale Geodezji i Gospodarki Nieruchomościami Starostwa Powiatowego w </w:t>
      </w:r>
      <w:r w:rsidR="00806BEB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Kołobrzegu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w terminie 7 dni od dnia </w:t>
      </w:r>
      <w:r w:rsidR="00B154F7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doręczenia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niniejszego zawiadomienia w godzinach </w:t>
      </w:r>
      <w:r w:rsidR="00806BEB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8.00-14.00</w:t>
      </w:r>
      <w:r w:rsidR="004D7BAD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(kontakt</w:t>
      </w:r>
      <w:r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telefoniczny</w:t>
      </w:r>
      <w:r w:rsidR="00806BEB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094-35-301-60 wew. 241</w:t>
      </w:r>
      <w:r w:rsidR="004D7BAD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</w:t>
      </w:r>
      <w:r w:rsidR="00806BEB" w:rsidRPr="0060230D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14:paraId="3CD40029" w14:textId="069EB306" w:rsidR="004F44AC" w:rsidRPr="0060230D" w:rsidRDefault="00CA7AC4" w:rsidP="004F44AC">
      <w:pPr>
        <w:pStyle w:val="NormalnyWeb"/>
        <w:ind w:firstLine="708"/>
        <w:jc w:val="both"/>
        <w:rPr>
          <w:rFonts w:ascii="Verdana" w:hAnsi="Verdana"/>
          <w:sz w:val="18"/>
          <w:szCs w:val="18"/>
        </w:rPr>
      </w:pPr>
      <w:r w:rsidRPr="0060230D">
        <w:rPr>
          <w:rFonts w:ascii="Verdana" w:hAnsi="Verdana"/>
          <w:sz w:val="18"/>
          <w:szCs w:val="18"/>
        </w:rPr>
        <w:t>Dodatkowo, m</w:t>
      </w:r>
      <w:r w:rsidR="004F44AC" w:rsidRPr="0060230D">
        <w:rPr>
          <w:rFonts w:ascii="Verdana" w:hAnsi="Verdana"/>
          <w:sz w:val="18"/>
          <w:szCs w:val="18"/>
        </w:rPr>
        <w:t xml:space="preserve">ając na uwadze powyższe uprzejmie informuję, że załatwienie sprawy </w:t>
      </w:r>
      <w:r w:rsidR="004F44AC" w:rsidRPr="0060230D">
        <w:rPr>
          <w:rFonts w:ascii="Verdana" w:hAnsi="Verdana"/>
          <w:sz w:val="18"/>
          <w:szCs w:val="18"/>
        </w:rPr>
        <w:br/>
        <w:t xml:space="preserve">w terminach określonych w art. 35 kpa nie jest możliwe ze względu na konieczność umożliwienia stronom zapoznania się ze zgromadzonym materiałem dowodowym. </w:t>
      </w:r>
      <w:r w:rsidR="004F44AC" w:rsidRPr="0060230D">
        <w:rPr>
          <w:rFonts w:ascii="Verdana" w:hAnsi="Verdana" w:cs="Tahoma"/>
          <w:sz w:val="18"/>
          <w:szCs w:val="18"/>
        </w:rPr>
        <w:t xml:space="preserve">Stosownie do art. 36 Kpa informuję, że decyzja w przedmiotowej sprawie zostanie wydana do dnia </w:t>
      </w:r>
      <w:r w:rsidR="00A61C4D" w:rsidRPr="0060230D">
        <w:rPr>
          <w:rFonts w:ascii="Verdana" w:hAnsi="Verdana" w:cs="Tahoma"/>
          <w:sz w:val="18"/>
          <w:szCs w:val="18"/>
        </w:rPr>
        <w:t xml:space="preserve">31 października </w:t>
      </w:r>
      <w:r w:rsidR="004F44AC" w:rsidRPr="0060230D">
        <w:rPr>
          <w:rFonts w:ascii="Verdana" w:hAnsi="Verdana" w:cs="Tahoma"/>
          <w:sz w:val="18"/>
          <w:szCs w:val="18"/>
        </w:rPr>
        <w:t>202</w:t>
      </w:r>
      <w:r w:rsidR="00CE3EE0" w:rsidRPr="0060230D">
        <w:rPr>
          <w:rFonts w:ascii="Verdana" w:hAnsi="Verdana" w:cs="Tahoma"/>
          <w:sz w:val="18"/>
          <w:szCs w:val="18"/>
        </w:rPr>
        <w:t>3</w:t>
      </w:r>
      <w:r w:rsidR="004F44AC" w:rsidRPr="0060230D">
        <w:rPr>
          <w:rFonts w:ascii="Verdana" w:hAnsi="Verdana" w:cs="Tahoma"/>
          <w:sz w:val="18"/>
          <w:szCs w:val="18"/>
        </w:rPr>
        <w:t xml:space="preserve"> roku. Zgodnie z art. 36 § 1 kpa poucza się, iż w toku postępowania stronom oraz ich przedstawicielom i pełnomocnikom przysługuje prawo do wniesienia ponaglenia. </w:t>
      </w:r>
    </w:p>
    <w:p w14:paraId="06DB8FE8" w14:textId="1F7DD1BF" w:rsidR="00E0393C" w:rsidRPr="000D0FCB" w:rsidRDefault="00CA7AC4" w:rsidP="000D0FC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</w:pPr>
      <w:r w:rsidRPr="0060230D">
        <w:rPr>
          <w:rFonts w:ascii="Verdana" w:eastAsia="Times New Roman" w:hAnsi="Verdana" w:cs="Calibri"/>
          <w:sz w:val="18"/>
          <w:szCs w:val="18"/>
          <w:lang w:eastAsia="pl-PL"/>
        </w:rPr>
        <w:t>Niniejsze ogłoszenie</w:t>
      </w:r>
      <w:r w:rsidR="00863059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wywiesz</w:t>
      </w:r>
      <w:r w:rsidR="00536308" w:rsidRPr="0060230D">
        <w:rPr>
          <w:rFonts w:ascii="Verdana" w:eastAsia="Times New Roman" w:hAnsi="Verdana" w:cs="Calibri"/>
          <w:sz w:val="18"/>
          <w:szCs w:val="18"/>
          <w:lang w:eastAsia="pl-PL"/>
        </w:rPr>
        <w:t>a się</w:t>
      </w:r>
      <w:r w:rsidR="00863059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806BEB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na okres 14 dni </w:t>
      </w:r>
      <w:r w:rsidR="00863059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na tablicy ogłoszeń w siedzibie Starostwa Powiatowego w </w:t>
      </w:r>
      <w:r w:rsidR="00806BEB" w:rsidRPr="0060230D">
        <w:rPr>
          <w:rFonts w:ascii="Verdana" w:eastAsia="Times New Roman" w:hAnsi="Verdana" w:cs="Calibri"/>
          <w:sz w:val="18"/>
          <w:szCs w:val="18"/>
          <w:lang w:eastAsia="pl-PL"/>
        </w:rPr>
        <w:t>Kołobrzegu</w:t>
      </w:r>
      <w:r w:rsidR="00863059" w:rsidRPr="0060230D">
        <w:rPr>
          <w:rFonts w:ascii="Verdana" w:eastAsia="Times New Roman" w:hAnsi="Verdana" w:cs="Calibri"/>
          <w:sz w:val="18"/>
          <w:szCs w:val="18"/>
          <w:lang w:eastAsia="pl-PL"/>
        </w:rPr>
        <w:t xml:space="preserve">. </w:t>
      </w:r>
      <w:r w:rsidR="00863059" w:rsidRPr="0060230D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Zgodnie z art. 49 k</w:t>
      </w:r>
      <w:r w:rsidR="00806BEB" w:rsidRPr="0060230D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pa</w:t>
      </w:r>
      <w:r w:rsidR="00863059" w:rsidRPr="0060230D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 xml:space="preserve"> </w:t>
      </w:r>
      <w:r w:rsidR="0017204D" w:rsidRPr="0060230D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doręczenie</w:t>
      </w:r>
      <w:r w:rsidR="0017204D" w:rsidRPr="0060230D">
        <w:rPr>
          <w:rFonts w:ascii="Verdana" w:eastAsia="Times New Roman" w:hAnsi="Verdana" w:cs="Calibri"/>
          <w:b/>
          <w:bCs/>
          <w:color w:val="3A3C3E"/>
          <w:sz w:val="18"/>
          <w:szCs w:val="18"/>
          <w:shd w:val="clear" w:color="auto" w:fill="FFFFFF"/>
          <w:lang w:eastAsia="pl-PL"/>
        </w:rPr>
        <w:t xml:space="preserve"> uważa się za dokonane po upływie 14 dni</w:t>
      </w:r>
      <w:r w:rsidR="0017204D" w:rsidRPr="0060230D">
        <w:rPr>
          <w:rFonts w:ascii="Verdana" w:eastAsia="Times New Roman" w:hAnsi="Verdana" w:cs="Calibri"/>
          <w:color w:val="3A3C3E"/>
          <w:sz w:val="18"/>
          <w:szCs w:val="18"/>
          <w:shd w:val="clear" w:color="auto" w:fill="FFFFFF"/>
          <w:lang w:eastAsia="pl-PL"/>
        </w:rPr>
        <w:t> od dnia publicznego ogłoszenia.</w:t>
      </w:r>
    </w:p>
    <w:sectPr w:rsidR="00E0393C" w:rsidRPr="000D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eastAsia="Arial" w:hAnsi="Verdana" w:cs="Verdana" w:hint="default"/>
        <w:b w:val="0"/>
        <w:bCs w:val="0"/>
        <w:sz w:val="20"/>
        <w:szCs w:val="20"/>
        <w:lang w:val="pl-PL"/>
      </w:rPr>
    </w:lvl>
  </w:abstractNum>
  <w:num w:numId="1" w16cid:durableId="86193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9"/>
    <w:rsid w:val="000130F0"/>
    <w:rsid w:val="0002252B"/>
    <w:rsid w:val="00071A8C"/>
    <w:rsid w:val="000D0FCB"/>
    <w:rsid w:val="001078F7"/>
    <w:rsid w:val="00114923"/>
    <w:rsid w:val="00165AC0"/>
    <w:rsid w:val="0017204D"/>
    <w:rsid w:val="001949BC"/>
    <w:rsid w:val="001A0ECD"/>
    <w:rsid w:val="001D31A6"/>
    <w:rsid w:val="001D735E"/>
    <w:rsid w:val="00210598"/>
    <w:rsid w:val="00224792"/>
    <w:rsid w:val="00266AF9"/>
    <w:rsid w:val="00283E43"/>
    <w:rsid w:val="00296AD7"/>
    <w:rsid w:val="002A713B"/>
    <w:rsid w:val="003308F2"/>
    <w:rsid w:val="0035109A"/>
    <w:rsid w:val="00363DB6"/>
    <w:rsid w:val="003709ED"/>
    <w:rsid w:val="003C1A1D"/>
    <w:rsid w:val="004A54CD"/>
    <w:rsid w:val="004D7BAD"/>
    <w:rsid w:val="004F44AC"/>
    <w:rsid w:val="005102A7"/>
    <w:rsid w:val="00536308"/>
    <w:rsid w:val="005A6363"/>
    <w:rsid w:val="005C3347"/>
    <w:rsid w:val="0060230D"/>
    <w:rsid w:val="006029FD"/>
    <w:rsid w:val="006968E3"/>
    <w:rsid w:val="006E305E"/>
    <w:rsid w:val="0071506F"/>
    <w:rsid w:val="00745D4D"/>
    <w:rsid w:val="007C19BF"/>
    <w:rsid w:val="007E60DB"/>
    <w:rsid w:val="00806BEB"/>
    <w:rsid w:val="00814E5E"/>
    <w:rsid w:val="00863059"/>
    <w:rsid w:val="008A492E"/>
    <w:rsid w:val="00985A7D"/>
    <w:rsid w:val="009A70B7"/>
    <w:rsid w:val="009D74A4"/>
    <w:rsid w:val="00A61C4D"/>
    <w:rsid w:val="00A649DF"/>
    <w:rsid w:val="00AD0DC0"/>
    <w:rsid w:val="00AD60CF"/>
    <w:rsid w:val="00AF7CDD"/>
    <w:rsid w:val="00B12B2C"/>
    <w:rsid w:val="00B154F7"/>
    <w:rsid w:val="00B7641A"/>
    <w:rsid w:val="00B906AD"/>
    <w:rsid w:val="00BA5BB8"/>
    <w:rsid w:val="00BB4406"/>
    <w:rsid w:val="00BC2A0A"/>
    <w:rsid w:val="00C0512C"/>
    <w:rsid w:val="00C37F15"/>
    <w:rsid w:val="00C50C1E"/>
    <w:rsid w:val="00C94CFC"/>
    <w:rsid w:val="00CA3C88"/>
    <w:rsid w:val="00CA6CAF"/>
    <w:rsid w:val="00CA7AC4"/>
    <w:rsid w:val="00CE3EE0"/>
    <w:rsid w:val="00CF05D6"/>
    <w:rsid w:val="00D65984"/>
    <w:rsid w:val="00DE05A2"/>
    <w:rsid w:val="00DF7DBC"/>
    <w:rsid w:val="00E0393C"/>
    <w:rsid w:val="00ED4C90"/>
    <w:rsid w:val="00EE0C67"/>
    <w:rsid w:val="00F07892"/>
    <w:rsid w:val="00F203C0"/>
    <w:rsid w:val="00FA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6CF5"/>
  <w15:chartTrackingRefBased/>
  <w15:docId w15:val="{5295CC6B-BF20-4B7D-84B5-45B706AB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1D735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CA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512C"/>
    <w:rPr>
      <w:b/>
      <w:bCs/>
    </w:rPr>
  </w:style>
  <w:style w:type="paragraph" w:styleId="Bezodstpw">
    <w:name w:val="No Spacing"/>
    <w:basedOn w:val="Normalny"/>
    <w:uiPriority w:val="1"/>
    <w:qFormat/>
    <w:rsid w:val="00CE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Gałązka</dc:creator>
  <cp:keywords/>
  <dc:description/>
  <cp:lastModifiedBy>Iwona Gałązka</cp:lastModifiedBy>
  <cp:revision>7</cp:revision>
  <cp:lastPrinted>2022-09-02T08:59:00Z</cp:lastPrinted>
  <dcterms:created xsi:type="dcterms:W3CDTF">2023-07-07T08:04:00Z</dcterms:created>
  <dcterms:modified xsi:type="dcterms:W3CDTF">2023-07-11T07:56:00Z</dcterms:modified>
</cp:coreProperties>
</file>