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9C0B" w14:textId="5F52E23D" w:rsidR="002A0353" w:rsidRDefault="002A0353" w:rsidP="002A0353">
      <w:pPr>
        <w:spacing w:line="360" w:lineRule="auto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Informacja dotycząca przetwarzania danych osobowych w Starostwie Powiatowym w</w:t>
      </w:r>
      <w:r w:rsidR="00437D43">
        <w:rPr>
          <w:rFonts w:ascii="Verdana" w:hAnsi="Verdana"/>
          <w:b/>
          <w:sz w:val="18"/>
          <w:szCs w:val="18"/>
        </w:rPr>
        <w:t> </w:t>
      </w:r>
      <w:r>
        <w:rPr>
          <w:rFonts w:ascii="Verdana" w:hAnsi="Verdana"/>
          <w:b/>
          <w:sz w:val="18"/>
          <w:szCs w:val="18"/>
        </w:rPr>
        <w:t>Kołobrzegu</w:t>
      </w:r>
    </w:p>
    <w:p w14:paraId="2DD6088C" w14:textId="5C8BEB18" w:rsidR="002A0353" w:rsidRPr="00315606" w:rsidRDefault="002A0353" w:rsidP="002A0353">
      <w:pPr>
        <w:spacing w:line="360" w:lineRule="auto"/>
        <w:jc w:val="both"/>
        <w:rPr>
          <w:rFonts w:ascii="Verdana" w:hAnsi="Verdana" w:cs="Calibri"/>
          <w:i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Na podstawie art. 13 ust. 1 i 2 rozporządzenia Parlamentu Europejskiego i Rady (UE) 2016/679 z</w:t>
      </w:r>
      <w:r w:rsidR="00437D43">
        <w:rPr>
          <w:rFonts w:ascii="Verdana" w:hAnsi="Verdana" w:cs="Calibri"/>
          <w:sz w:val="18"/>
          <w:szCs w:val="18"/>
        </w:rPr>
        <w:t> </w:t>
      </w:r>
      <w:r w:rsidRPr="00315606">
        <w:rPr>
          <w:rFonts w:ascii="Verdana" w:hAnsi="Verdana" w:cs="Calibri"/>
          <w:sz w:val="18"/>
          <w:szCs w:val="18"/>
        </w:rPr>
        <w:t xml:space="preserve">dnia 27 kwietnia 2016 r. w 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14:paraId="07129F55" w14:textId="77777777" w:rsidR="002A0353" w:rsidRPr="00315606" w:rsidRDefault="002A0353" w:rsidP="002A0353">
      <w:pPr>
        <w:tabs>
          <w:tab w:val="left" w:pos="2552"/>
        </w:tabs>
        <w:spacing w:line="360" w:lineRule="auto"/>
        <w:ind w:left="284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informuję, że:</w:t>
      </w:r>
    </w:p>
    <w:p w14:paraId="70772364" w14:textId="77777777" w:rsidR="002A0353" w:rsidRPr="002A0353" w:rsidRDefault="002A0353" w:rsidP="002A0353">
      <w:pPr>
        <w:numPr>
          <w:ilvl w:val="0"/>
          <w:numId w:val="1"/>
        </w:numPr>
        <w:tabs>
          <w:tab w:val="left" w:pos="426"/>
        </w:tabs>
        <w:spacing w:before="240" w:after="0" w:line="360" w:lineRule="auto"/>
        <w:ind w:left="284" w:right="170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 xml:space="preserve">Administratorem Pani/Pana danych osobowych jest Starostwo Powiatowe z siedzibą </w:t>
      </w:r>
      <w:r w:rsidRPr="00315606">
        <w:rPr>
          <w:rFonts w:ascii="Verdana" w:hAnsi="Verdana" w:cs="Calibri"/>
          <w:sz w:val="18"/>
          <w:szCs w:val="18"/>
        </w:rPr>
        <w:br/>
        <w:t>w Kołobrzegu, pl. Ratuszowy 1, 78-100 Kołobrzeg, reprezentowane przez Starostę Kołobrzeskiego, tel. 94 354 76 18.</w:t>
      </w:r>
    </w:p>
    <w:p w14:paraId="2595B747" w14:textId="77777777" w:rsidR="002A0353" w:rsidRPr="00315606" w:rsidRDefault="002A0353" w:rsidP="002A0353">
      <w:pPr>
        <w:numPr>
          <w:ilvl w:val="0"/>
          <w:numId w:val="1"/>
        </w:numPr>
        <w:spacing w:before="240" w:after="160" w:line="360" w:lineRule="auto"/>
        <w:ind w:left="284" w:right="168" w:hanging="284"/>
        <w:jc w:val="both"/>
        <w:rPr>
          <w:rFonts w:ascii="Verdana" w:hAnsi="Verdana" w:cs="Calibri"/>
          <w:i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Kontakt z Inspektorem Ochrony Danych w Starostwie Powiatowym w Kołobrzegu możliwy jest pod numerem tel. 94 354 76 18 w. 155 lub adresem email: iod@powiat.kolobrzeg.pl</w:t>
      </w:r>
    </w:p>
    <w:p w14:paraId="7BA4F3AF" w14:textId="77777777" w:rsidR="002A0353" w:rsidRPr="00315606" w:rsidRDefault="002A0353" w:rsidP="002A0353">
      <w:pPr>
        <w:numPr>
          <w:ilvl w:val="0"/>
          <w:numId w:val="1"/>
        </w:numPr>
        <w:spacing w:before="240" w:after="160" w:line="360" w:lineRule="auto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Cel i podstawę prawną przetwarzania Pani/Pana danych osobowych zawiera poniższa tabela: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105"/>
      </w:tblGrid>
      <w:tr w:rsidR="002A0353" w:rsidRPr="00315606" w14:paraId="4E7DF962" w14:textId="77777777" w:rsidTr="00C03710">
        <w:tc>
          <w:tcPr>
            <w:tcW w:w="4673" w:type="dxa"/>
            <w:shd w:val="clear" w:color="auto" w:fill="auto"/>
          </w:tcPr>
          <w:p w14:paraId="02257910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Cel</w:t>
            </w:r>
          </w:p>
        </w:tc>
        <w:tc>
          <w:tcPr>
            <w:tcW w:w="4105" w:type="dxa"/>
            <w:shd w:val="clear" w:color="auto" w:fill="auto"/>
          </w:tcPr>
          <w:p w14:paraId="72A21148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Podstawa prawna</w:t>
            </w:r>
          </w:p>
        </w:tc>
      </w:tr>
      <w:tr w:rsidR="002A0353" w:rsidRPr="00315606" w14:paraId="04CC028C" w14:textId="77777777" w:rsidTr="00C03710">
        <w:tc>
          <w:tcPr>
            <w:tcW w:w="4673" w:type="dxa"/>
            <w:shd w:val="clear" w:color="auto" w:fill="auto"/>
          </w:tcPr>
          <w:p w14:paraId="51D509AE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- wypełnienia obowiązku prawnego ciążącego na administratorze,</w:t>
            </w:r>
          </w:p>
          <w:p w14:paraId="74E13352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- złożenia oferty,</w:t>
            </w:r>
          </w:p>
          <w:p w14:paraId="7E7ACC31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- realizacja umowy</w:t>
            </w:r>
          </w:p>
        </w:tc>
        <w:tc>
          <w:tcPr>
            <w:tcW w:w="4105" w:type="dxa"/>
            <w:shd w:val="clear" w:color="auto" w:fill="auto"/>
          </w:tcPr>
          <w:p w14:paraId="47F87A4C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art. 6 ust. 1 lit. c</w:t>
            </w:r>
            <w:r w:rsidRPr="00315606">
              <w:rPr>
                <w:rFonts w:ascii="Verdana" w:hAnsi="Verdana" w:cs="Calibri"/>
                <w:i/>
                <w:sz w:val="18"/>
                <w:szCs w:val="18"/>
              </w:rPr>
              <w:t xml:space="preserve"> </w:t>
            </w:r>
            <w:r w:rsidRPr="00315606">
              <w:rPr>
                <w:rFonts w:ascii="Verdana" w:hAnsi="Verdana" w:cs="Calibri"/>
                <w:sz w:val="18"/>
                <w:szCs w:val="18"/>
              </w:rPr>
              <w:t>RODO</w:t>
            </w:r>
          </w:p>
          <w:p w14:paraId="22789140" w14:textId="77777777" w:rsidR="002A0353" w:rsidRPr="00315606" w:rsidRDefault="002A0353" w:rsidP="00C03710">
            <w:pPr>
              <w:spacing w:line="360" w:lineRule="auto"/>
              <w:ind w:right="168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315606">
              <w:rPr>
                <w:rFonts w:ascii="Verdana" w:hAnsi="Verdana" w:cs="Calibri"/>
                <w:sz w:val="18"/>
                <w:szCs w:val="18"/>
              </w:rPr>
              <w:t>art. 6 ust. 1 lit. e</w:t>
            </w:r>
            <w:r w:rsidRPr="00315606">
              <w:rPr>
                <w:rFonts w:ascii="Verdana" w:hAnsi="Verdana" w:cs="Calibri"/>
                <w:i/>
                <w:sz w:val="18"/>
                <w:szCs w:val="18"/>
              </w:rPr>
              <w:t xml:space="preserve"> </w:t>
            </w:r>
            <w:r w:rsidRPr="00315606">
              <w:rPr>
                <w:rFonts w:ascii="Verdana" w:hAnsi="Verdana" w:cs="Calibri"/>
                <w:sz w:val="18"/>
                <w:szCs w:val="18"/>
              </w:rPr>
              <w:t>RODO</w:t>
            </w:r>
          </w:p>
          <w:p w14:paraId="0668FD59" w14:textId="77777777" w:rsidR="002A0353" w:rsidRPr="00315606" w:rsidRDefault="002A0353" w:rsidP="00C03710">
            <w:pPr>
              <w:pStyle w:val="Nagwek4"/>
              <w:spacing w:before="0" w:beforeAutospacing="0" w:after="0" w:afterAutospacing="0" w:line="360" w:lineRule="auto"/>
              <w:jc w:val="both"/>
              <w:rPr>
                <w:rFonts w:ascii="Verdana" w:hAnsi="Verdana" w:cs="Calibri"/>
                <w:b w:val="0"/>
                <w:sz w:val="18"/>
                <w:szCs w:val="18"/>
              </w:rPr>
            </w:pPr>
          </w:p>
        </w:tc>
      </w:tr>
    </w:tbl>
    <w:p w14:paraId="556CE170" w14:textId="2D5C415F" w:rsidR="002A0353" w:rsidRPr="00315606" w:rsidRDefault="002A0353" w:rsidP="00437D43">
      <w:pPr>
        <w:numPr>
          <w:ilvl w:val="0"/>
          <w:numId w:val="1"/>
        </w:numPr>
        <w:spacing w:after="0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W związku z przetwarzaniem danych w celu, o którym mowa w pkt 3 odbiorcami Pani/Pana danych osobowych będą wyłącznie podmioty uprawnione do uzyskania danych osobowych na</w:t>
      </w:r>
      <w:r w:rsidR="00437D43">
        <w:rPr>
          <w:rFonts w:ascii="Verdana" w:hAnsi="Verdana" w:cs="Calibri"/>
          <w:sz w:val="18"/>
          <w:szCs w:val="18"/>
        </w:rPr>
        <w:t> </w:t>
      </w:r>
      <w:r w:rsidRPr="00315606">
        <w:rPr>
          <w:rFonts w:ascii="Verdana" w:hAnsi="Verdana" w:cs="Calibri"/>
          <w:sz w:val="18"/>
          <w:szCs w:val="18"/>
        </w:rPr>
        <w:t>podstawie przepisów prawa lub inne podmioty, którym administrator powierzy przetwarzanie danych osobowych.</w:t>
      </w:r>
    </w:p>
    <w:p w14:paraId="4D117C39" w14:textId="77777777" w:rsidR="002A0353" w:rsidRPr="00315606" w:rsidRDefault="002A0353" w:rsidP="00437D43">
      <w:pPr>
        <w:numPr>
          <w:ilvl w:val="0"/>
          <w:numId w:val="1"/>
        </w:numPr>
        <w:spacing w:after="0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Dane osobowe Pani/Pana, po zrealizowaniu celu, dla którego zostały zebrane będą przechowywane przez okres przewidziany w przepisach dotyczących przechowywania i archiwizacji dokumentacji.</w:t>
      </w:r>
    </w:p>
    <w:p w14:paraId="32D77E2F" w14:textId="77777777" w:rsidR="002A0353" w:rsidRPr="00315606" w:rsidRDefault="002A0353" w:rsidP="00437D43">
      <w:pPr>
        <w:numPr>
          <w:ilvl w:val="0"/>
          <w:numId w:val="1"/>
        </w:numPr>
        <w:spacing w:after="0"/>
        <w:ind w:left="284" w:right="170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 xml:space="preserve">Posiada Pani/Pan prawo żądać: </w:t>
      </w:r>
    </w:p>
    <w:p w14:paraId="1010A4FF" w14:textId="77777777" w:rsidR="002A0353" w:rsidRPr="00315606" w:rsidRDefault="002A0353" w:rsidP="00437D43">
      <w:pPr>
        <w:spacing w:after="0"/>
        <w:ind w:left="284" w:right="170"/>
        <w:jc w:val="both"/>
        <w:rPr>
          <w:rFonts w:ascii="Verdana" w:eastAsia="Times New Roman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dostępu do swoich danych osobowych, ich sprostowania, usunięcia lub ograniczenia przetwarzania, które realizowane będą na zasadach określnych w rozdziale III RODO</w:t>
      </w:r>
      <w:r w:rsidRPr="00315606">
        <w:rPr>
          <w:rFonts w:ascii="Verdana" w:eastAsia="Times New Roman" w:hAnsi="Verdana" w:cs="Calibri"/>
          <w:sz w:val="18"/>
          <w:szCs w:val="18"/>
        </w:rPr>
        <w:t>.</w:t>
      </w:r>
    </w:p>
    <w:p w14:paraId="4FF4D33D" w14:textId="77777777" w:rsidR="002A0353" w:rsidRPr="00315606" w:rsidRDefault="002A0353" w:rsidP="00437D43">
      <w:pPr>
        <w:numPr>
          <w:ilvl w:val="0"/>
          <w:numId w:val="1"/>
        </w:numPr>
        <w:spacing w:after="0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eastAsia="Times New Roman" w:hAnsi="Verdana" w:cs="Calibri"/>
          <w:sz w:val="18"/>
          <w:szCs w:val="18"/>
        </w:rPr>
        <w:t xml:space="preserve">Przysługuje </w:t>
      </w:r>
      <w:r w:rsidRPr="00315606">
        <w:rPr>
          <w:rFonts w:ascii="Verdana" w:hAnsi="Verdana" w:cs="Calibri"/>
          <w:sz w:val="18"/>
          <w:szCs w:val="18"/>
        </w:rPr>
        <w:t>Pani/Panu</w:t>
      </w:r>
      <w:r w:rsidRPr="00315606">
        <w:rPr>
          <w:rFonts w:ascii="Verdana" w:eastAsia="Times New Roman" w:hAnsi="Verdana" w:cs="Calibri"/>
          <w:sz w:val="18"/>
          <w:szCs w:val="18"/>
        </w:rPr>
        <w:t xml:space="preserve"> prawo wniesienia skargi do organu nadzorczego, tj. Prezesa Urzędu Ochrony Danych Osobowych </w:t>
      </w:r>
      <w:r w:rsidRPr="00315606">
        <w:rPr>
          <w:rFonts w:ascii="Verdana" w:eastAsia="Times New Roman" w:hAnsi="Verdana" w:cs="Calibri"/>
          <w:sz w:val="18"/>
          <w:szCs w:val="18"/>
          <w:lang w:eastAsia="pl-PL"/>
        </w:rPr>
        <w:t>na niezgodne z RODO przetwarzanie danych osobowych przez administratora.</w:t>
      </w:r>
    </w:p>
    <w:p w14:paraId="7E58A226" w14:textId="77777777" w:rsidR="002A0353" w:rsidRPr="00315606" w:rsidRDefault="002A0353" w:rsidP="00437D43">
      <w:pPr>
        <w:numPr>
          <w:ilvl w:val="0"/>
          <w:numId w:val="1"/>
        </w:numPr>
        <w:spacing w:after="0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Podanie danych osobowych jest wymogiem ustawowym.</w:t>
      </w:r>
    </w:p>
    <w:p w14:paraId="29518797" w14:textId="77777777" w:rsidR="002A0353" w:rsidRDefault="002A0353" w:rsidP="00437D43">
      <w:pPr>
        <w:numPr>
          <w:ilvl w:val="0"/>
          <w:numId w:val="1"/>
        </w:numPr>
        <w:spacing w:after="0"/>
        <w:ind w:left="284" w:right="168" w:hanging="284"/>
        <w:jc w:val="both"/>
        <w:rPr>
          <w:rFonts w:ascii="Verdana" w:hAnsi="Verdana" w:cs="Calibri"/>
          <w:sz w:val="18"/>
          <w:szCs w:val="18"/>
        </w:rPr>
      </w:pPr>
      <w:r w:rsidRPr="00315606">
        <w:rPr>
          <w:rFonts w:ascii="Verdana" w:hAnsi="Verdana" w:cs="Calibri"/>
          <w:sz w:val="18"/>
          <w:szCs w:val="18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14:paraId="37CB6208" w14:textId="77777777" w:rsidR="002919C3" w:rsidRPr="002A0353" w:rsidRDefault="002919C3" w:rsidP="002A0353"/>
    <w:sectPr w:rsidR="002919C3" w:rsidRPr="002A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812F1"/>
    <w:multiLevelType w:val="hybridMultilevel"/>
    <w:tmpl w:val="48CAFB6C"/>
    <w:lvl w:ilvl="0" w:tplc="F02EA09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 w16cid:durableId="33353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353"/>
    <w:rsid w:val="002919C3"/>
    <w:rsid w:val="002A0353"/>
    <w:rsid w:val="004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0BAE"/>
  <w15:docId w15:val="{93238425-12CA-4C6E-A327-3E6F75D1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A03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A0353"/>
  </w:style>
  <w:style w:type="character" w:customStyle="1" w:styleId="Nagwek4Znak">
    <w:name w:val="Nagłówek 4 Znak"/>
    <w:basedOn w:val="Domylnaczcionkaakapitu"/>
    <w:link w:val="Nagwek4"/>
    <w:uiPriority w:val="9"/>
    <w:rsid w:val="002A03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IZ_KolosowskaM</dc:creator>
  <cp:lastModifiedBy>Marek Wiśniewski</cp:lastModifiedBy>
  <cp:revision>2</cp:revision>
  <dcterms:created xsi:type="dcterms:W3CDTF">2023-01-19T07:39:00Z</dcterms:created>
  <dcterms:modified xsi:type="dcterms:W3CDTF">2023-01-19T08:55:00Z</dcterms:modified>
</cp:coreProperties>
</file>