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spacing w:lineRule="auto" w:line="276" w:before="120" w:after="120"/>
        <w:ind w:left="5388" w:hanging="0"/>
        <w:jc w:val="left"/>
        <w:rPr>
          <w:rFonts w:ascii="Verdana" w:hAnsi="Verdana"/>
          <w:color w:val="000000"/>
          <w:sz w:val="20"/>
          <w:szCs w:val="20"/>
          <w:u w:val="none" w:color="000000"/>
        </w:rPr>
      </w:pPr>
      <w:r>
        <w:fldChar w:fldCharType="begin"/>
      </w:r>
      <w:r>
        <w:rPr>
          <w:sz w:val="20"/>
          <w:szCs w:val="20"/>
          <w:rFonts w:ascii="Verdana" w:hAnsi="Verdana"/>
        </w:rPr>
      </w:r>
      <w:r>
        <w:rPr>
          <w:rFonts w:ascii="Verdana" w:hAnsi="Verdana"/>
          <w:sz w:val="20"/>
          <w:szCs w:val="20"/>
        </w:rPr>
      </w:r>
      <w:r>
        <w:rPr>
          <w:sz w:val="20"/>
          <w:szCs w:val="20"/>
          <w:rFonts w:ascii="Verdana" w:hAnsi="Verdana"/>
        </w:rPr>
        <w:fldChar w:fldCharType="separate"/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</w:r>
      <w:r>
        <w:rPr>
          <w:sz w:val="20"/>
          <w:szCs w:val="20"/>
          <w:rFonts w:ascii="Verdana" w:hAnsi="Verdana"/>
        </w:rPr>
        <w:fldChar w:fldCharType="end"/>
      </w:r>
      <w:r>
        <w:rPr>
          <w:rFonts w:ascii="Verdana" w:hAnsi="Verdana"/>
          <w:color w:val="000000"/>
          <w:sz w:val="20"/>
          <w:szCs w:val="20"/>
          <w:u w:val="none" w:color="000000"/>
        </w:rPr>
        <w:t>Załącznik do zarządzenia Nr 006</w:t>
        <w:br/>
        <w:t>Starosty Kołobrzeskiego</w:t>
        <w:br/>
        <w:t>z dnia 1 lutego 2022 r.</w:t>
      </w:r>
    </w:p>
    <w:p>
      <w:pPr>
        <w:pStyle w:val="Normal"/>
        <w:keepNext w:val="true"/>
        <w:spacing w:lineRule="auto" w:line="276" w:before="120" w:after="120"/>
        <w:ind w:left="5388" w:hanging="0"/>
        <w:jc w:val="left"/>
        <w:rPr>
          <w:rFonts w:ascii="Verdana" w:hAnsi="Verdana"/>
          <w:color w:val="000000"/>
          <w:sz w:val="20"/>
          <w:szCs w:val="20"/>
          <w:u w:val="none" w:color="000000"/>
        </w:rPr>
      </w:pPr>
      <w:r>
        <w:rPr>
          <w:rFonts w:ascii="Verdana" w:hAnsi="Verdana"/>
          <w:color w:val="000000"/>
          <w:sz w:val="20"/>
          <w:szCs w:val="20"/>
          <w:u w:val="none" w:color="000000"/>
        </w:rPr>
      </w:r>
    </w:p>
    <w:p>
      <w:pPr>
        <w:pStyle w:val="Normal"/>
        <w:keepNext w:val="true"/>
        <w:spacing w:before="0" w:after="480"/>
        <w:jc w:val="center"/>
        <w:rPr>
          <w:rFonts w:ascii="Verdana" w:hAnsi="Verdana"/>
          <w:color w:val="000000"/>
          <w:sz w:val="20"/>
          <w:szCs w:val="20"/>
          <w:u w:val="none" w:color="000000"/>
        </w:rPr>
      </w:pPr>
      <w:r>
        <w:rPr>
          <w:rFonts w:ascii="Verdana" w:hAnsi="Verdana"/>
          <w:b/>
          <w:color w:val="000000"/>
          <w:sz w:val="20"/>
          <w:szCs w:val="20"/>
          <w:u w:val="none" w:color="000000"/>
        </w:rPr>
        <w:t>Zgłoszenie dokumentu do publikacji w BIP</w:t>
      </w:r>
    </w:p>
    <w:p>
      <w:pPr>
        <w:pStyle w:val="Normal"/>
        <w:rPr>
          <w:rFonts w:ascii="Verdana" w:hAnsi="Verdana"/>
          <w:sz w:val="20"/>
          <w:szCs w:val="20"/>
          <w:lang w:bidi="ar-SA"/>
        </w:rPr>
      </w:pPr>
      <w:r>
        <w:rPr>
          <w:rFonts w:ascii="Verdana" w:hAnsi="Verdana"/>
          <w:b/>
          <w:color w:val="000000"/>
          <w:sz w:val="20"/>
          <w:szCs w:val="20"/>
          <w:u w:val="none" w:color="000000"/>
        </w:rPr>
        <w:t>Informacja wytworzona przez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cs="CIDFont+F1" w:ascii="Verdana" w:hAnsi="Verdana"/>
          <w:sz w:val="20"/>
          <w:szCs w:val="20"/>
          <w:lang w:bidi="ar-SA"/>
        </w:rPr>
        <w:t xml:space="preserve">Towerlik Poland sp. z o .o., ul. Marcina Kasprzaka 4, 01-211 Warszawa </w:t>
      </w:r>
    </w:p>
    <w:p>
      <w:pPr>
        <w:pStyle w:val="Normal"/>
        <w:rPr>
          <w:rFonts w:ascii="Verdana" w:hAnsi="Verdana"/>
          <w:sz w:val="20"/>
          <w:szCs w:val="20"/>
          <w:lang w:bidi="ar-SA"/>
        </w:rPr>
      </w:pPr>
      <w:r>
        <w:rPr>
          <w:rFonts w:ascii="Verdana" w:hAnsi="Verdana"/>
          <w:sz w:val="20"/>
          <w:szCs w:val="20"/>
          <w:lang w:bidi="ar-SA"/>
        </w:rPr>
      </w:r>
    </w:p>
    <w:p>
      <w:pPr>
        <w:pStyle w:val="Normal"/>
        <w:rPr>
          <w:rFonts w:ascii="Verdana" w:hAnsi="Verdana"/>
          <w:color w:val="000000"/>
          <w:sz w:val="20"/>
          <w:szCs w:val="20"/>
          <w:u w:val="none" w:color="000000"/>
        </w:rPr>
      </w:pPr>
      <w:r>
        <w:rPr>
          <w:rFonts w:ascii="Verdana" w:hAnsi="Verdana"/>
          <w:b/>
          <w:color w:val="000000"/>
          <w:sz w:val="20"/>
          <w:szCs w:val="20"/>
          <w:u w:val="none" w:color="000000"/>
        </w:rPr>
        <w:t>Zatwierdzona do publikacji przez:</w:t>
      </w:r>
      <w:r>
        <w:rPr>
          <w:rFonts w:ascii="Verdana" w:hAnsi="Verdana"/>
          <w:color w:val="000000"/>
          <w:sz w:val="20"/>
          <w:szCs w:val="20"/>
          <w:u w:val="none" w:color="000000"/>
        </w:rPr>
        <w:t xml:space="preserve"> Katarzyna Domańska naczelnik Wydziału Ochrony Środowiska</w:t>
      </w:r>
    </w:p>
    <w:p>
      <w:pPr>
        <w:pStyle w:val="Normal"/>
        <w:rPr>
          <w:rFonts w:ascii="Verdana" w:hAnsi="Verdana"/>
          <w:color w:val="000000"/>
          <w:sz w:val="20"/>
          <w:szCs w:val="20"/>
          <w:u w:val="none" w:color="000000"/>
        </w:rPr>
      </w:pPr>
      <w:r>
        <w:rPr>
          <w:rFonts w:ascii="Verdana" w:hAnsi="Verdana"/>
          <w:color w:val="000000"/>
          <w:sz w:val="20"/>
          <w:szCs w:val="20"/>
          <w:u w:val="none" w:color="000000"/>
        </w:rPr>
      </w:r>
    </w:p>
    <w:p>
      <w:pPr>
        <w:pStyle w:val="Normal"/>
        <w:rPr>
          <w:rFonts w:ascii="Verdana" w:hAnsi="Verdana"/>
          <w:sz w:val="20"/>
          <w:szCs w:val="20"/>
          <w:lang w:bidi="ar-SA"/>
        </w:rPr>
      </w:pPr>
      <w:r>
        <w:rPr>
          <w:rFonts w:ascii="Verdana" w:hAnsi="Verdana"/>
          <w:b/>
          <w:color w:val="000000"/>
          <w:sz w:val="20"/>
          <w:szCs w:val="20"/>
          <w:u w:val="none" w:color="000000"/>
        </w:rPr>
        <w:t>Podstawa prawna publikacji (artykuł, ustawa, dziennik ustaw):</w:t>
      </w:r>
      <w:r>
        <w:rPr>
          <w:rFonts w:ascii="Verdana" w:hAnsi="Verdana"/>
          <w:color w:val="000000"/>
          <w:sz w:val="20"/>
          <w:szCs w:val="20"/>
          <w:u w:val="none" w:color="000000"/>
        </w:rPr>
        <w:t xml:space="preserve"> </w:t>
      </w:r>
      <w:r>
        <w:rPr>
          <w:rFonts w:ascii="Verdana" w:hAnsi="Verdana"/>
          <w:sz w:val="20"/>
          <w:szCs w:val="20"/>
          <w:lang w:bidi="ar-SA"/>
        </w:rPr>
        <w:t>152b ust. 1 pkt 2 ustawy z dnia 27 kwietnia 2001r – Prawo ochrony środowiska (Dz.U. z 2022r. poz. 2556 z późn. zm.)</w:t>
      </w:r>
    </w:p>
    <w:p>
      <w:pPr>
        <w:pStyle w:val="Normal"/>
        <w:rPr>
          <w:rFonts w:ascii="Verdana" w:hAnsi="Verdana"/>
          <w:sz w:val="20"/>
          <w:szCs w:val="20"/>
          <w:lang w:bidi="ar-SA"/>
        </w:rPr>
      </w:pPr>
      <w:r>
        <w:rPr>
          <w:rFonts w:ascii="Verdana" w:hAnsi="Verdana"/>
          <w:sz w:val="20"/>
          <w:szCs w:val="20"/>
          <w:lang w:bidi="ar-SA"/>
        </w:rPr>
      </w:r>
    </w:p>
    <w:p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none" w:color="000000"/>
        </w:rPr>
        <w:t>Tytuł publikacji zaczynający się od numeru sprawy nadanej w komórce</w:t>
      </w:r>
      <w:r>
        <w:rPr>
          <w:rFonts w:ascii="Verdana" w:hAnsi="Verdana"/>
          <w:sz w:val="20"/>
          <w:szCs w:val="20"/>
          <w:u w:val="none" w:color="000000"/>
        </w:rPr>
        <w:t xml:space="preserve"> </w:t>
      </w:r>
      <w:r>
        <w:rPr>
          <w:rFonts w:ascii="Verdana" w:hAnsi="Verdana"/>
          <w:b/>
          <w:sz w:val="20"/>
          <w:szCs w:val="20"/>
          <w:u w:val="single"/>
        </w:rPr>
        <w:t>OŚ.6221.0003</w:t>
      </w:r>
      <w:r>
        <w:rPr>
          <w:rFonts w:ascii="Verdana" w:hAnsi="Verdana"/>
          <w:b/>
          <w:sz w:val="20"/>
          <w:szCs w:val="20"/>
          <w:u w:val="single"/>
        </w:rPr>
        <w:t>7</w:t>
      </w:r>
      <w:r>
        <w:rPr>
          <w:rFonts w:ascii="Verdana" w:hAnsi="Verdana"/>
          <w:b/>
          <w:sz w:val="20"/>
          <w:szCs w:val="20"/>
          <w:u w:val="single"/>
        </w:rPr>
        <w:t>.2023</w:t>
      </w:r>
      <w:r>
        <w:rPr>
          <w:rFonts w:ascii="Verdana" w:hAnsi="Verdana"/>
          <w:sz w:val="20"/>
          <w:szCs w:val="20"/>
          <w:u w:val="none" w:color="000000"/>
        </w:rPr>
        <w:t xml:space="preserve"> </w:t>
      </w:r>
      <w:r>
        <w:rPr>
          <w:rStyle w:val="Markedcontent"/>
          <w:rFonts w:cs="Courier New" w:ascii="Verdana" w:hAnsi="Verdana"/>
          <w:bCs/>
          <w:iCs/>
          <w:sz w:val="20"/>
          <w:szCs w:val="20"/>
          <w:u w:val="none" w:color="000000"/>
        </w:rPr>
        <w:t xml:space="preserve">aktualizacja danych instalacji po wprowadzeniu zmiany nieistotnej </w:t>
      </w:r>
      <w:r>
        <w:rPr>
          <w:rFonts w:cs="TrebuchetMS,BoldItalic" w:ascii="Verdana" w:hAnsi="Verdana"/>
          <w:bCs/>
          <w:iCs/>
          <w:sz w:val="20"/>
          <w:szCs w:val="20"/>
          <w:u w:val="none" w:color="000000"/>
        </w:rPr>
        <w:t xml:space="preserve">dla instalacji stacji bazowej </w:t>
      </w:r>
      <w:r>
        <w:rPr>
          <w:rStyle w:val="Markedcontent"/>
          <w:rFonts w:cs="Courier New" w:ascii="Verdana" w:hAnsi="Verdana"/>
          <w:bCs/>
          <w:iCs/>
          <w:sz w:val="20"/>
          <w:szCs w:val="20"/>
          <w:u w:val="none" w:color="000000"/>
        </w:rPr>
        <w:t xml:space="preserve"> </w:t>
      </w:r>
      <w:bookmarkStart w:id="0" w:name="_GoBack_kopia_1"/>
      <w:r>
        <w:rPr>
          <w:rStyle w:val="Markedcontent"/>
          <w:rFonts w:cs="Courier New" w:ascii="Verdana" w:hAnsi="Verdana"/>
          <w:b/>
          <w:bCs/>
          <w:i w:val="false"/>
          <w:iCs w:val="false"/>
          <w:sz w:val="20"/>
          <w:szCs w:val="20"/>
          <w:u w:val="none" w:color="000000"/>
          <w:lang w:val="pl-PL" w:eastAsia="pl-PL"/>
        </w:rPr>
        <w:t>BT42953_GRZYBOWO_WSCHOD</w:t>
      </w:r>
      <w:r>
        <w:rPr>
          <w:rFonts w:ascii="Verdana" w:hAnsi="Verdana"/>
          <w:b/>
          <w:bCs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ul. Grzybowska, m. Kołobrzeg, dz. nr 16/15, obręb 0001</w:t>
      </w:r>
      <w:r>
        <w:rPr>
          <w:rFonts w:cs="CIDFont+F1" w:ascii="Verdana" w:hAnsi="Verdana"/>
          <w:sz w:val="20"/>
          <w:szCs w:val="20"/>
          <w:lang w:bidi="ar-SA"/>
        </w:rPr>
        <w:t xml:space="preserve">, </w:t>
      </w:r>
      <w:r>
        <w:rPr>
          <w:rFonts w:ascii="Verdana" w:hAnsi="Verdana"/>
          <w:iCs/>
          <w:sz w:val="20"/>
          <w:szCs w:val="20"/>
        </w:rPr>
        <w:t>pow. kołobrzeski</w:t>
      </w:r>
      <w:r>
        <w:rPr>
          <w:rFonts w:cs="TrebuchetMS" w:ascii="Verdana" w:hAnsi="Verdana"/>
          <w:bCs/>
          <w:iCs/>
          <w:sz w:val="20"/>
          <w:szCs w:val="20"/>
        </w:rPr>
        <w:t>, woj. zachodniopomorskie.</w:t>
      </w:r>
    </w:p>
    <w:p>
      <w:pPr>
        <w:pStyle w:val="Normal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</w:r>
    </w:p>
    <w:p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none" w:color="000000"/>
        </w:rPr>
        <w:t>Treść publikacji</w:t>
      </w:r>
      <w:r>
        <w:rPr>
          <w:rFonts w:ascii="Verdana" w:hAnsi="Verdana"/>
          <w:b w:val="false"/>
          <w:bCs w:val="false"/>
          <w:sz w:val="20"/>
          <w:szCs w:val="20"/>
          <w:u w:val="none" w:color="000000"/>
        </w:rPr>
        <w:t>:</w:t>
      </w:r>
      <w:r>
        <w:rPr>
          <w:rStyle w:val="Markedcontent"/>
          <w:rFonts w:cs="Courier New" w:ascii="Verdana" w:hAnsi="Verdana"/>
          <w:b w:val="false"/>
          <w:bCs w:val="false"/>
          <w:sz w:val="20"/>
          <w:szCs w:val="20"/>
          <w:u w:val="none" w:color="000000"/>
        </w:rPr>
        <w:t xml:space="preserve">aktualizacja danych instalacji po wprowadzeniu zmiany nieistotnej dla instalacji stacji bazowej </w:t>
      </w:r>
      <w:r>
        <w:rPr>
          <w:rStyle w:val="Markedcontent"/>
          <w:rFonts w:cs="Courier New" w:ascii="Verdana" w:hAnsi="Verdana"/>
          <w:b w:val="false"/>
          <w:bCs/>
          <w:iCs/>
          <w:sz w:val="20"/>
          <w:szCs w:val="20"/>
          <w:u w:val="none" w:color="000000"/>
        </w:rPr>
        <w:t xml:space="preserve"> </w:t>
      </w:r>
      <w:bookmarkStart w:id="1" w:name="_GoBack_kopia_2"/>
      <w:r>
        <w:rPr>
          <w:rStyle w:val="Markedcontent"/>
          <w:rFonts w:cs="Courier New" w:ascii="Verdana" w:hAnsi="Verdana"/>
          <w:b/>
          <w:bCs/>
          <w:i w:val="false"/>
          <w:iCs w:val="false"/>
          <w:sz w:val="20"/>
          <w:szCs w:val="20"/>
          <w:u w:val="none" w:color="000000"/>
          <w:lang w:val="pl-PL" w:eastAsia="pl-PL"/>
        </w:rPr>
        <w:t>BT42953_GRZYBOWO_WSCHOD</w:t>
      </w:r>
      <w:r>
        <w:rPr>
          <w:rFonts w:ascii="Verdana" w:hAnsi="Verdana"/>
          <w:sz w:val="20"/>
          <w:szCs w:val="20"/>
        </w:rPr>
        <w:t>, ul. Grzybowska, m. Kołobrzeg, dz. nr 16/15, obręb 0001</w:t>
      </w:r>
      <w:r>
        <w:rPr>
          <w:rFonts w:cs="CIDFont+F1" w:ascii="Verdana" w:hAnsi="Verdana"/>
          <w:sz w:val="20"/>
          <w:szCs w:val="20"/>
          <w:lang w:bidi="ar-SA"/>
        </w:rPr>
        <w:t xml:space="preserve">, </w:t>
      </w:r>
      <w:r>
        <w:rPr>
          <w:rFonts w:ascii="Verdana" w:hAnsi="Verdana"/>
          <w:iCs/>
          <w:sz w:val="20"/>
          <w:szCs w:val="20"/>
        </w:rPr>
        <w:t>pow. kołobrzeski</w:t>
      </w:r>
      <w:r>
        <w:rPr>
          <w:rFonts w:cs="TrebuchetMS" w:ascii="Verdana" w:hAnsi="Verdana"/>
          <w:bCs/>
          <w:iCs/>
          <w:sz w:val="20"/>
          <w:szCs w:val="20"/>
        </w:rPr>
        <w:t>, woj. zachodniopomorskie.</w:t>
      </w:r>
    </w:p>
    <w:p>
      <w:pPr>
        <w:pStyle w:val="Normal"/>
        <w:rPr>
          <w:rFonts w:ascii="Verdana" w:hAnsi="Verdana"/>
          <w:b/>
          <w:sz w:val="20"/>
          <w:szCs w:val="20"/>
          <w:u w:val="none" w:color="000000"/>
        </w:rPr>
      </w:pPr>
      <w:r>
        <w:rPr>
          <w:rFonts w:ascii="Verdana" w:hAnsi="Verdana"/>
          <w:b/>
          <w:sz w:val="20"/>
          <w:szCs w:val="20"/>
          <w:u w:val="none" w:color="000000"/>
        </w:rPr>
      </w:r>
    </w:p>
    <w:p>
      <w:pPr>
        <w:pStyle w:val="Normal"/>
        <w:rPr>
          <w:rFonts w:ascii="Verdana" w:hAnsi="Verdana"/>
          <w:color w:val="000000"/>
          <w:sz w:val="20"/>
          <w:szCs w:val="20"/>
          <w:u w:val="none" w:color="000000"/>
        </w:rPr>
      </w:pPr>
      <w:r>
        <w:rPr>
          <w:rFonts w:ascii="Verdana" w:hAnsi="Verdana"/>
          <w:b/>
          <w:color w:val="000000"/>
          <w:sz w:val="20"/>
          <w:szCs w:val="20"/>
          <w:u w:val="none" w:color="000000"/>
        </w:rPr>
        <w:t>Czas publikacji</w:t>
      </w:r>
      <w:r>
        <w:rPr>
          <w:rFonts w:ascii="Verdana" w:hAnsi="Verdana"/>
          <w:color w:val="000000"/>
          <w:sz w:val="20"/>
          <w:szCs w:val="20"/>
          <w:u w:val="none" w:color="000000"/>
        </w:rPr>
        <w:t>:  bezterminowo</w:t>
      </w:r>
    </w:p>
    <w:p>
      <w:pPr>
        <w:pStyle w:val="Normal"/>
        <w:rPr>
          <w:rFonts w:ascii="Verdana" w:hAnsi="Verdana"/>
          <w:color w:val="000000"/>
          <w:sz w:val="20"/>
          <w:szCs w:val="20"/>
          <w:u w:val="none" w:color="000000"/>
        </w:rPr>
      </w:pPr>
      <w:r>
        <w:rPr>
          <w:rFonts w:ascii="Verdana" w:hAnsi="Verdana"/>
          <w:color w:val="000000"/>
          <w:sz w:val="20"/>
          <w:szCs w:val="20"/>
          <w:u w:val="none" w:color="000000"/>
        </w:rPr>
      </w:r>
    </w:p>
    <w:p>
      <w:pPr>
        <w:pStyle w:val="Normal"/>
        <w:spacing w:lineRule="auto" w:line="276" w:before="120" w:after="120"/>
        <w:rPr>
          <w:rFonts w:ascii="Verdana" w:hAnsi="Verdana"/>
          <w:color w:val="000000"/>
          <w:sz w:val="20"/>
          <w:szCs w:val="20"/>
          <w:u w:val="none" w:color="000000"/>
        </w:rPr>
      </w:pPr>
      <w:r>
        <w:rPr>
          <w:rFonts w:ascii="Verdana" w:hAnsi="Verdana"/>
          <w:color w:val="000000"/>
          <w:sz w:val="20"/>
          <w:szCs w:val="20"/>
          <w:u w:val="none" w:color="000000"/>
        </w:rPr>
        <w:t>Wypunktowana lista załączników przygotowanych do opublikowania zgodnie z zasadami dostępności i standardami WCAG 2.1 AA, w tym edytowalne, jednobrzmiące kopie załączników niezgodnych z zasadami dostępności, a przeznaczonych do publikacji:</w:t>
      </w:r>
    </w:p>
    <w:p>
      <w:pPr>
        <w:pStyle w:val="Default"/>
        <w:numPr>
          <w:ilvl w:val="0"/>
          <w:numId w:val="1"/>
        </w:numPr>
        <w:jc w:val="both"/>
        <w:rPr>
          <w:rFonts w:ascii="Verdana" w:hAnsi="Verdana" w:cs="TrebuchetMS,BoldItalic"/>
          <w:b w:val="false"/>
          <w:bCs/>
          <w:iCs/>
          <w:sz w:val="20"/>
          <w:szCs w:val="20"/>
          <w:u w:val="none" w:color="000000"/>
          <w:lang w:bidi="ar-SA"/>
        </w:rPr>
      </w:pPr>
      <w:bookmarkStart w:id="2" w:name="_GoBack"/>
      <w:bookmarkEnd w:id="2"/>
      <w:r>
        <w:rPr>
          <w:rFonts w:ascii="Verdana" w:hAnsi="Verdana"/>
          <w:sz w:val="20"/>
          <w:szCs w:val="20"/>
          <w:lang w:bidi="ar-SA"/>
        </w:rPr>
        <w:t xml:space="preserve">Pismo informujące o braku wniesienia sprzeciwu do  zgłoszenie </w:t>
      </w:r>
      <w:r>
        <w:rPr>
          <w:rStyle w:val="Markedcontent"/>
          <w:rFonts w:cs="Courier New" w:ascii="Verdana" w:hAnsi="Verdana"/>
          <w:b w:val="false"/>
          <w:bCs w:val="false"/>
          <w:sz w:val="20"/>
          <w:szCs w:val="20"/>
          <w:u w:val="none" w:color="000000"/>
          <w:lang w:bidi="ar-SA"/>
        </w:rPr>
        <w:t xml:space="preserve">aktualizacja danych instalacji po wprowadzeniu zmiany nieistotnej dla instalacji stacji bazowej </w:t>
      </w:r>
      <w:r>
        <w:rPr>
          <w:rFonts w:ascii="Verdana" w:hAnsi="Verdana"/>
          <w:bCs/>
          <w:iCs/>
          <w:sz w:val="20"/>
          <w:szCs w:val="20"/>
          <w:lang w:bidi="ar-SA"/>
        </w:rPr>
        <w:t xml:space="preserve">telefonii komórkowej operatora </w:t>
      </w:r>
      <w:r>
        <w:rPr>
          <w:rFonts w:cs="CIDFont+F1" w:ascii="Verdana" w:hAnsi="Verdana"/>
          <w:bCs/>
          <w:iCs/>
          <w:sz w:val="20"/>
          <w:szCs w:val="20"/>
          <w:lang w:bidi="ar-SA"/>
        </w:rPr>
        <w:t xml:space="preserve">Towerlik Poland sp. z o .o., ul. Marcina Kasprzaka 4, 01-211 Warszawa </w:t>
      </w:r>
      <w:r>
        <w:rPr>
          <w:rFonts w:ascii="Verdana" w:hAnsi="Verdana"/>
          <w:bCs/>
          <w:iCs/>
          <w:sz w:val="20"/>
          <w:szCs w:val="20"/>
          <w:lang w:bidi="ar-SA"/>
        </w:rPr>
        <w:t xml:space="preserve"> </w:t>
      </w:r>
      <w:r>
        <w:rPr>
          <w:rStyle w:val="Markedcontent"/>
          <w:rFonts w:cs="Courier New" w:ascii="Verdana" w:hAnsi="Verdana"/>
          <w:sz w:val="20"/>
          <w:szCs w:val="20"/>
          <w:lang w:bidi="ar-SA"/>
        </w:rPr>
        <w:t xml:space="preserve">komórkowej </w:t>
      </w:r>
      <w:r>
        <w:rPr>
          <w:rStyle w:val="Markedcontent"/>
          <w:rFonts w:cs="TrebuchetMS,BoldItalic" w:ascii="Verdana" w:hAnsi="Verdana"/>
          <w:b w:val="false"/>
          <w:bCs/>
          <w:iCs/>
          <w:sz w:val="20"/>
          <w:szCs w:val="20"/>
          <w:u w:val="none" w:color="000000"/>
          <w:lang w:bidi="ar-SA"/>
        </w:rPr>
        <w:t xml:space="preserve"> </w:t>
      </w:r>
      <w:bookmarkStart w:id="3" w:name="_GoBack_kopia_3"/>
      <w:r>
        <w:rPr>
          <w:rStyle w:val="Markedcontent"/>
          <w:rFonts w:cs="TrebuchetMS,BoldItalic" w:ascii="Verdana" w:hAnsi="Verdana"/>
          <w:b/>
          <w:bCs/>
          <w:i w:val="false"/>
          <w:iCs/>
          <w:sz w:val="20"/>
          <w:szCs w:val="20"/>
          <w:u w:val="none" w:color="000000"/>
          <w:lang w:val="pl-PL" w:eastAsia="pl-PL" w:bidi="ar-SA"/>
        </w:rPr>
        <w:t>BT42953_GRZYBOWO_WSCHOD</w:t>
      </w:r>
      <w:r>
        <w:rPr>
          <w:rFonts w:ascii="Verdana" w:hAnsi="Verdana"/>
          <w:b/>
          <w:bCs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ul. Grzybowska, m. Kołobrzeg, dz. nr 16/15, obręb 0001</w:t>
      </w:r>
      <w:r>
        <w:rPr>
          <w:rFonts w:cs="CIDFont+F1" w:ascii="Verdana" w:hAnsi="Verdana"/>
          <w:sz w:val="20"/>
          <w:szCs w:val="20"/>
          <w:lang w:bidi="ar-SA"/>
        </w:rPr>
        <w:t xml:space="preserve">, </w:t>
      </w:r>
      <w:r>
        <w:rPr>
          <w:rFonts w:ascii="Verdana" w:hAnsi="Verdana"/>
          <w:iCs/>
          <w:sz w:val="20"/>
          <w:szCs w:val="20"/>
        </w:rPr>
        <w:t>pow. kołobrzeski</w:t>
      </w:r>
      <w:r>
        <w:rPr>
          <w:rFonts w:cs="TrebuchetMS" w:ascii="Verdana" w:hAnsi="Verdana"/>
          <w:bCs/>
          <w:iCs/>
          <w:sz w:val="20"/>
          <w:szCs w:val="20"/>
        </w:rPr>
        <w:t>, woj. zachodniopomorskie.</w:t>
      </w:r>
    </w:p>
    <w:p>
      <w:pPr>
        <w:pStyle w:val="Default"/>
        <w:numPr>
          <w:ilvl w:val="0"/>
          <w:numId w:val="0"/>
        </w:numPr>
        <w:ind w:left="720" w:hanging="0"/>
        <w:jc w:val="both"/>
        <w:rPr>
          <w:rStyle w:val="Markedcontent"/>
          <w:rFonts w:ascii="Verdana" w:hAnsi="Verdana" w:cs="TrebuchetMS,BoldItalic"/>
          <w:b w:val="false"/>
          <w:bCs w:val="false"/>
          <w:iCs/>
          <w:sz w:val="20"/>
          <w:szCs w:val="20"/>
          <w:u w:val="none" w:color="000000"/>
          <w:lang w:bidi="ar-SA"/>
        </w:rPr>
      </w:pPr>
      <w:r>
        <w:rPr>
          <w:rFonts w:cs="TrebuchetMS,BoldItalic" w:ascii="Verdana" w:hAnsi="Verdana"/>
          <w:b w:val="false"/>
          <w:bCs w:val="false"/>
          <w:iCs/>
          <w:sz w:val="20"/>
          <w:szCs w:val="20"/>
          <w:u w:val="none" w:color="000000"/>
          <w:lang w:bidi="ar-SA"/>
        </w:rPr>
      </w:r>
    </w:p>
    <w:p>
      <w:pPr>
        <w:pStyle w:val="Normal"/>
        <w:ind w:left="227" w:hanging="0"/>
        <w:rPr>
          <w:rFonts w:ascii="Verdana" w:hAnsi="Verdana"/>
          <w:color w:val="000000"/>
          <w:sz w:val="20"/>
          <w:szCs w:val="20"/>
          <w:u w:val="single"/>
        </w:rPr>
      </w:pPr>
      <w:r>
        <w:rPr>
          <w:rFonts w:ascii="Verdana" w:hAnsi="Verdana"/>
          <w:b/>
          <w:color w:val="000000"/>
          <w:sz w:val="20"/>
          <w:szCs w:val="20"/>
          <w:u w:val="none" w:color="000000"/>
        </w:rPr>
        <w:t>Czy dokument został poddany anonimizacji</w:t>
      </w:r>
      <w:r>
        <w:rPr>
          <w:rFonts w:ascii="Verdana" w:hAnsi="Verdana"/>
          <w:color w:val="000000"/>
          <w:sz w:val="20"/>
          <w:szCs w:val="20"/>
          <w:u w:val="none" w:color="000000"/>
        </w:rPr>
        <w:t>: tak/</w:t>
      </w:r>
      <w:r>
        <w:rPr>
          <w:rFonts w:ascii="Verdana" w:hAnsi="Verdana"/>
          <w:color w:val="000000"/>
          <w:sz w:val="20"/>
          <w:szCs w:val="20"/>
          <w:u w:val="single"/>
        </w:rPr>
        <w:t>nie</w:t>
      </w:r>
    </w:p>
    <w:p>
      <w:pPr>
        <w:pStyle w:val="Normal"/>
        <w:spacing w:lineRule="auto" w:line="276" w:before="120" w:after="120"/>
        <w:ind w:firstLine="227"/>
        <w:rPr>
          <w:rFonts w:ascii="Verdana" w:hAnsi="Verdana"/>
          <w:color w:val="000000"/>
          <w:sz w:val="20"/>
          <w:szCs w:val="20"/>
          <w:u w:val="none" w:color="000000"/>
        </w:rPr>
      </w:pPr>
      <w:r>
        <w:rPr>
          <w:rFonts w:ascii="Verdana" w:hAnsi="Verdana"/>
          <w:b/>
          <w:color w:val="000000"/>
          <w:sz w:val="20"/>
          <w:szCs w:val="20"/>
          <w:u w:val="none" w:color="000000"/>
        </w:rPr>
        <w:t>Kto dokonał anonimizacji / wyłączenia jawności</w:t>
      </w:r>
      <w:r>
        <w:rPr>
          <w:rFonts w:ascii="Verdana" w:hAnsi="Verdana"/>
          <w:color w:val="000000"/>
          <w:sz w:val="20"/>
          <w:szCs w:val="20"/>
          <w:u w:val="none" w:color="000000"/>
        </w:rPr>
        <w:t>: -</w:t>
      </w:r>
    </w:p>
    <w:p>
      <w:pPr>
        <w:pStyle w:val="Normal"/>
        <w:spacing w:lineRule="auto" w:line="276" w:before="120" w:after="120"/>
        <w:ind w:firstLine="227"/>
        <w:rPr>
          <w:rFonts w:ascii="Verdana" w:hAnsi="Verdana"/>
          <w:color w:val="000000"/>
          <w:sz w:val="20"/>
          <w:szCs w:val="20"/>
          <w:u w:val="none" w:color="000000"/>
        </w:rPr>
      </w:pPr>
      <w:r>
        <w:rPr>
          <w:rFonts w:ascii="Verdana" w:hAnsi="Verdana"/>
          <w:b/>
          <w:color w:val="000000"/>
          <w:sz w:val="20"/>
          <w:szCs w:val="20"/>
          <w:u w:val="none" w:color="000000"/>
        </w:rPr>
        <w:t>W jakim zakresie dokonano anonimizacji / wyłączenia jawności</w:t>
      </w:r>
      <w:r>
        <w:rPr>
          <w:rFonts w:ascii="Verdana" w:hAnsi="Verdana"/>
          <w:color w:val="000000"/>
          <w:sz w:val="20"/>
          <w:szCs w:val="20"/>
          <w:u w:val="none" w:color="000000"/>
        </w:rPr>
        <w:t>: . -</w:t>
      </w:r>
    </w:p>
    <w:p>
      <w:pPr>
        <w:pStyle w:val="Normal"/>
        <w:spacing w:lineRule="auto" w:line="276" w:before="120" w:after="120"/>
        <w:ind w:firstLine="227"/>
        <w:rPr>
          <w:rFonts w:ascii="Verdana" w:hAnsi="Verdana"/>
          <w:color w:val="000000"/>
          <w:sz w:val="20"/>
          <w:szCs w:val="20"/>
          <w:u w:val="none" w:color="000000"/>
        </w:rPr>
      </w:pPr>
      <w:r>
        <w:rPr>
          <w:rFonts w:ascii="Verdana" w:hAnsi="Verdana"/>
          <w:b/>
          <w:color w:val="000000"/>
          <w:sz w:val="20"/>
          <w:szCs w:val="20"/>
          <w:u w:val="none" w:color="000000"/>
        </w:rPr>
        <w:t>Podstawa prawna anonimizacji</w:t>
      </w:r>
      <w:r>
        <w:rPr>
          <w:rFonts w:ascii="Verdana" w:hAnsi="Verdana"/>
          <w:color w:val="000000"/>
          <w:sz w:val="20"/>
          <w:szCs w:val="20"/>
          <w:u w:val="none" w:color="000000"/>
        </w:rPr>
        <w:t>: -</w:t>
      </w:r>
    </w:p>
    <w:p>
      <w:pPr>
        <w:pStyle w:val="Normal"/>
        <w:spacing w:lineRule="auto" w:line="276" w:before="120" w:after="120"/>
        <w:ind w:firstLine="227"/>
        <w:jc w:val="left"/>
        <w:rPr>
          <w:rFonts w:ascii="Verdana" w:hAnsi="Verdana"/>
          <w:color w:val="000000"/>
          <w:sz w:val="20"/>
          <w:szCs w:val="20"/>
          <w:u w:val="none" w:color="000000"/>
        </w:rPr>
      </w:pPr>
      <w:r>
        <w:rPr>
          <w:rFonts w:ascii="Verdana" w:hAnsi="Verdana"/>
          <w:color w:val="000000"/>
          <w:sz w:val="20"/>
          <w:szCs w:val="20"/>
          <w:u w:val="none" w:color="000000"/>
        </w:rPr>
      </w:r>
    </w:p>
    <w:p>
      <w:pPr>
        <w:pStyle w:val="Normal"/>
        <w:spacing w:lineRule="auto" w:line="276" w:before="120" w:after="120"/>
        <w:ind w:firstLine="227"/>
        <w:jc w:val="left"/>
        <w:rPr>
          <w:rFonts w:ascii="Verdana" w:hAnsi="Verdana"/>
          <w:color w:val="000000"/>
          <w:sz w:val="20"/>
          <w:szCs w:val="20"/>
          <w:u w:val="none" w:color="000000"/>
        </w:rPr>
      </w:pPr>
      <w:r>
        <w:rPr>
          <w:rFonts w:ascii="Verdana" w:hAnsi="Verdana"/>
          <w:color w:val="000000"/>
          <w:sz w:val="20"/>
          <w:szCs w:val="20"/>
          <w:u w:val="none" w:color="000000"/>
        </w:rPr>
      </w:r>
    </w:p>
    <w:p>
      <w:pPr>
        <w:pStyle w:val="Normal"/>
        <w:keepNext w:val="true"/>
        <w:spacing w:before="0" w:after="480"/>
        <w:jc w:val="center"/>
        <w:rPr>
          <w:color w:val="000000"/>
          <w:u w:val="none" w:color="000000"/>
        </w:rPr>
      </w:pPr>
      <w:r>
        <w:rPr>
          <w:color w:val="000000"/>
          <w:u w:val="none" w:color="000000"/>
        </w:rPr>
      </w:r>
    </w:p>
    <w:p>
      <w:pPr>
        <w:pStyle w:val="Normal"/>
        <w:spacing w:lineRule="auto" w:line="276" w:before="120" w:after="120"/>
        <w:ind w:firstLine="227"/>
        <w:jc w:val="left"/>
        <w:rPr>
          <w:color w:val="000000"/>
          <w:u w:val="none" w:color="000000"/>
        </w:rPr>
      </w:pPr>
      <w:r>
        <w:rPr/>
      </w:r>
      <w:bookmarkEnd w:id="0"/>
      <w:bookmarkEnd w:id="1"/>
      <w:bookmarkEnd w:id="3"/>
    </w:p>
    <w:sectPr>
      <w:footerReference w:type="default" r:id="rId2"/>
      <w:type w:val="nextPage"/>
      <w:pgSz w:w="11906" w:h="16838"/>
      <w:pgMar w:left="1020" w:right="1020" w:gutter="0" w:header="0" w:top="992" w:footer="708" w:bottom="992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Verdan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10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6576"/>
      <w:gridCol w:w="3289"/>
    </w:tblGrid>
    <w:tr>
      <w:trPr/>
      <w:tc>
        <w:tcPr>
          <w:tcW w:w="6576" w:type="dxa"/>
          <w:tcBorders>
            <w:top w:val="single" w:sz="2" w:space="0" w:color="000000"/>
          </w:tcBorders>
        </w:tcPr>
        <w:p>
          <w:pPr>
            <w:pStyle w:val="Normal"/>
            <w:widowControl w:val="false"/>
            <w:jc w:val="left"/>
            <w:rPr>
              <w:sz w:val="18"/>
            </w:rPr>
          </w:pPr>
          <w:r>
            <w:rPr>
              <w:sz w:val="18"/>
            </w:rPr>
            <w:t>Załącznik do Zarządzenia Starosty Kołobrzeskiego nr 006/2022</w:t>
          </w:r>
        </w:p>
      </w:tc>
      <w:tc>
        <w:tcPr>
          <w:tcW w:w="3289" w:type="dxa"/>
          <w:tcBorders>
            <w:top w:val="single" w:sz="2" w:space="0" w:color="000000"/>
          </w:tcBorders>
        </w:tcPr>
        <w:p>
          <w:pPr>
            <w:pStyle w:val="Normal"/>
            <w:widowControl w:val="false"/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>
    <w:pPr>
      <w:pStyle w:val="Normal"/>
      <w:rPr>
        <w:sz w:val="18"/>
      </w:rPr>
    </w:pPr>
    <w:r>
      <w:rPr>
        <w:sz w:val="18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pl-PL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pl-PL" w:eastAsia="pl-PL" w:bidi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qFormat/>
    <w:rsid w:val="004279e9"/>
    <w:rPr>
      <w:sz w:val="22"/>
      <w:szCs w:val="24"/>
    </w:rPr>
  </w:style>
  <w:style w:type="character" w:styleId="StopkaZnak" w:customStyle="1">
    <w:name w:val="Stopka Znak"/>
    <w:basedOn w:val="DefaultParagraphFont"/>
    <w:qFormat/>
    <w:rsid w:val="004279e9"/>
    <w:rPr>
      <w:sz w:val="22"/>
      <w:szCs w:val="24"/>
    </w:rPr>
  </w:style>
  <w:style w:type="character" w:styleId="Czeinternetowe">
    <w:name w:val="Hyperlink"/>
    <w:basedOn w:val="DefaultParagraphFont"/>
    <w:unhideWhenUsed/>
    <w:rsid w:val="00e64aef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e64aef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3b3b07"/>
    <w:rPr/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nhideWhenUsed/>
    <w:rsid w:val="004279e9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nhideWhenUsed/>
    <w:rsid w:val="004279e9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7441d0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a97180"/>
    <w:pPr>
      <w:spacing w:beforeAutospacing="1" w:after="119"/>
      <w:jc w:val="left"/>
    </w:pPr>
    <w:rPr>
      <w:sz w:val="24"/>
      <w:lang w:bidi="ar-SA"/>
    </w:rPr>
  </w:style>
  <w:style w:type="paragraph" w:styleId="Default" w:customStyle="1">
    <w:name w:val="Default"/>
    <w:qFormat/>
    <w:rsid w:val="00174453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Application>LibreOffice/7.5.5.2$Windows_X86_64 LibreOffice_project/ca8fe7424262805f223b9a2334bc7181abbcbf5e</Application>
  <AppVersion>15.0000</AppVersion>
  <Pages>1</Pages>
  <Words>253</Words>
  <Characters>1711</Characters>
  <CharactersWithSpaces>1955</CharactersWithSpaces>
  <Paragraphs>16</Paragraphs>
  <Company>Starosta Kołobrzeski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Akt prawny</cp:category>
  <dc:creator>MW</dc:creator>
  <dc:description/>
  <dc:language>pl-PL</dc:language>
  <cp:lastModifiedBy/>
  <dcterms:modified xsi:type="dcterms:W3CDTF">2023-09-29T11:35:33Z</dcterms:modified>
  <cp:revision>67</cp:revision>
  <dc:subject>w sprawie w^sprawie zasad funkcjonowania i^publikowania informacji w^Biuletynie Informacji Publicznej Powiatu Kołobrzeskiego – Starostwa Powiatowego w^Kołobrzegu</dc:subject>
  <dc:title>Zarządzenie z dnia 1 lutego 2022 r.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