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9F9" w:rsidRDefault="00E33B0B">
      <w:pPr>
        <w:spacing w:line="312" w:lineRule="auto"/>
        <w:jc w:val="center"/>
      </w:pPr>
      <w:r>
        <w:rPr>
          <w:szCs w:val="26"/>
        </w:rPr>
        <w:t xml:space="preserve">UCHWAŁA NR </w:t>
      </w:r>
      <w:r w:rsidR="00C348A9">
        <w:rPr>
          <w:szCs w:val="26"/>
        </w:rPr>
        <w:t>02</w:t>
      </w:r>
      <w:r>
        <w:rPr>
          <w:szCs w:val="26"/>
        </w:rPr>
        <w:t>/2024</w:t>
      </w:r>
    </w:p>
    <w:p w:rsidR="000A29F9" w:rsidRDefault="004E252B">
      <w:pPr>
        <w:spacing w:line="312" w:lineRule="auto"/>
        <w:jc w:val="center"/>
      </w:pPr>
      <w:r>
        <w:rPr>
          <w:szCs w:val="26"/>
        </w:rPr>
        <w:t>POWIATOWEJ KOMISJI WYBORCZEJ</w:t>
      </w:r>
      <w:r w:rsidR="00E33B0B">
        <w:rPr>
          <w:szCs w:val="26"/>
        </w:rPr>
        <w:t xml:space="preserve"> W </w:t>
      </w:r>
      <w:r>
        <w:rPr>
          <w:szCs w:val="26"/>
        </w:rPr>
        <w:t>KOŁOBRZEGU</w:t>
      </w:r>
    </w:p>
    <w:p w:rsidR="000A29F9" w:rsidRDefault="00E33B0B">
      <w:pPr>
        <w:spacing w:line="312" w:lineRule="auto"/>
        <w:jc w:val="center"/>
      </w:pPr>
      <w:r>
        <w:rPr>
          <w:szCs w:val="26"/>
        </w:rPr>
        <w:t xml:space="preserve">z dnia </w:t>
      </w:r>
      <w:r w:rsidR="00C348A9">
        <w:rPr>
          <w:szCs w:val="26"/>
        </w:rPr>
        <w:t xml:space="preserve">19 </w:t>
      </w:r>
      <w:r w:rsidR="00A710D7">
        <w:rPr>
          <w:szCs w:val="26"/>
        </w:rPr>
        <w:t>marca</w:t>
      </w:r>
      <w:bookmarkStart w:id="0" w:name="_GoBack"/>
      <w:bookmarkEnd w:id="0"/>
      <w:r>
        <w:rPr>
          <w:szCs w:val="26"/>
        </w:rPr>
        <w:t xml:space="preserve"> 2024 r.</w:t>
      </w:r>
    </w:p>
    <w:p w:rsidR="000A29F9" w:rsidRDefault="000A29F9">
      <w:pPr>
        <w:spacing w:line="312" w:lineRule="auto"/>
        <w:jc w:val="center"/>
        <w:rPr>
          <w:szCs w:val="26"/>
        </w:rPr>
      </w:pPr>
    </w:p>
    <w:p w:rsidR="000A29F9" w:rsidRDefault="00E33B0B">
      <w:pPr>
        <w:spacing w:line="312" w:lineRule="auto"/>
        <w:jc w:val="center"/>
        <w:rPr>
          <w:szCs w:val="26"/>
        </w:rPr>
      </w:pPr>
      <w:r>
        <w:rPr>
          <w:szCs w:val="26"/>
        </w:rPr>
        <w:t xml:space="preserve"> w sprawie ustalenia treści oraz </w:t>
      </w:r>
      <w:r w:rsidR="00D21B35">
        <w:rPr>
          <w:szCs w:val="26"/>
        </w:rPr>
        <w:t>formatu</w:t>
      </w:r>
      <w:r>
        <w:rPr>
          <w:szCs w:val="26"/>
        </w:rPr>
        <w:t xml:space="preserve"> kart do głosowania </w:t>
      </w:r>
      <w:r w:rsidR="004E0D69">
        <w:rPr>
          <w:szCs w:val="26"/>
        </w:rPr>
        <w:t xml:space="preserve">w wyborach </w:t>
      </w:r>
      <w:r w:rsidR="004E252B">
        <w:rPr>
          <w:szCs w:val="26"/>
        </w:rPr>
        <w:br/>
      </w:r>
      <w:r w:rsidR="004E0D69">
        <w:rPr>
          <w:szCs w:val="26"/>
        </w:rPr>
        <w:t xml:space="preserve">do </w:t>
      </w:r>
      <w:r w:rsidR="004E252B">
        <w:rPr>
          <w:szCs w:val="26"/>
        </w:rPr>
        <w:t>Rady Powiatu w Kołobrzegu</w:t>
      </w:r>
    </w:p>
    <w:p w:rsidR="000A29F9" w:rsidRDefault="000A29F9">
      <w:pPr>
        <w:spacing w:line="312" w:lineRule="auto"/>
        <w:rPr>
          <w:szCs w:val="26"/>
        </w:rPr>
      </w:pPr>
    </w:p>
    <w:p w:rsidR="000A29F9" w:rsidRPr="00A50E0B" w:rsidRDefault="000A29F9">
      <w:pPr>
        <w:spacing w:line="312" w:lineRule="auto"/>
        <w:jc w:val="center"/>
        <w:rPr>
          <w:sz w:val="24"/>
        </w:rPr>
      </w:pPr>
    </w:p>
    <w:p w:rsidR="000A29F9" w:rsidRPr="00A50E0B" w:rsidRDefault="00E33B0B">
      <w:pPr>
        <w:spacing w:after="720" w:line="360" w:lineRule="auto"/>
        <w:jc w:val="both"/>
        <w:rPr>
          <w:sz w:val="24"/>
        </w:rPr>
      </w:pPr>
      <w:r w:rsidRPr="00A50E0B">
        <w:rPr>
          <w:sz w:val="24"/>
        </w:rPr>
        <w:tab/>
      </w:r>
      <w:r w:rsidR="007F4AEE" w:rsidRPr="00A50E0B">
        <w:rPr>
          <w:sz w:val="24"/>
        </w:rPr>
        <w:t>Na podstawie art. 437 § 1</w:t>
      </w:r>
      <w:r w:rsidRPr="00A50E0B">
        <w:rPr>
          <w:sz w:val="24"/>
        </w:rPr>
        <w:t xml:space="preserve"> ustawy z dnia 5 stycznia 2011 r. – Kodeks wyborczy (Dz. U. z 2023 r. poz. 2408) w związku z </w:t>
      </w:r>
      <w:r w:rsidR="007F4AEE" w:rsidRPr="00A50E0B">
        <w:rPr>
          <w:color w:val="000000"/>
          <w:sz w:val="24"/>
        </w:rPr>
        <w:t>ust.</w:t>
      </w:r>
      <w:r w:rsidR="0072719E">
        <w:rPr>
          <w:color w:val="000000"/>
          <w:sz w:val="24"/>
        </w:rPr>
        <w:t xml:space="preserve"> 1</w:t>
      </w:r>
      <w:r w:rsidR="007F4AEE" w:rsidRPr="00A50E0B">
        <w:rPr>
          <w:color w:val="000000"/>
          <w:sz w:val="24"/>
        </w:rPr>
        <w:t xml:space="preserve"> załącznika do Uchwały Państwowej Komisji Wyborczej z dnia 12 lutego 2024 r. w sprawie wytycznych i wyjaśnień dotyczących druku i przechowywania kart do głosowania oraz trybu ich przekazania wraz z nakładkami na karty do głosowania sporządzonymi </w:t>
      </w:r>
      <w:r w:rsidR="00C348A9">
        <w:rPr>
          <w:color w:val="000000"/>
          <w:sz w:val="24"/>
        </w:rPr>
        <w:br/>
      </w:r>
      <w:r w:rsidR="007F4AEE" w:rsidRPr="00A50E0B">
        <w:rPr>
          <w:color w:val="000000"/>
          <w:sz w:val="24"/>
        </w:rPr>
        <w:t>w alfabecie Braille’a obwodowym komisjom wyborczym w wyborach do rad gmin, rad powiatów, sejmików województw i rad dzielnic m.st. Warszawy oraz w wyborach wójtów, burmistrzów i prezydentów miast zarządzonych na dzień 7 kwietnia 2024 r. (M.P. z 2024 r. poz. 178)</w:t>
      </w:r>
      <w:r w:rsidRPr="00A50E0B">
        <w:rPr>
          <w:sz w:val="24"/>
        </w:rPr>
        <w:t xml:space="preserve">, </w:t>
      </w:r>
      <w:r w:rsidR="004E252B">
        <w:rPr>
          <w:sz w:val="24"/>
        </w:rPr>
        <w:t xml:space="preserve">Powiatowa </w:t>
      </w:r>
      <w:r w:rsidR="007F4AEE" w:rsidRPr="00A50E0B">
        <w:rPr>
          <w:sz w:val="24"/>
        </w:rPr>
        <w:t xml:space="preserve"> Komisja Wyborcza w </w:t>
      </w:r>
      <w:r w:rsidR="004E252B">
        <w:rPr>
          <w:sz w:val="24"/>
        </w:rPr>
        <w:t>Kołobrzegu</w:t>
      </w:r>
      <w:r w:rsidRPr="00A50E0B">
        <w:rPr>
          <w:sz w:val="24"/>
        </w:rPr>
        <w:t xml:space="preserve">  uchwala, co następuje:</w:t>
      </w:r>
    </w:p>
    <w:p w:rsidR="000A29F9" w:rsidRPr="00A50E0B" w:rsidRDefault="00E33B0B">
      <w:pPr>
        <w:pStyle w:val="Tekstpodstawowy"/>
        <w:spacing w:line="312" w:lineRule="auto"/>
        <w:jc w:val="center"/>
        <w:rPr>
          <w:sz w:val="24"/>
          <w:szCs w:val="24"/>
        </w:rPr>
      </w:pPr>
      <w:r w:rsidRPr="00A50E0B">
        <w:rPr>
          <w:sz w:val="24"/>
          <w:szCs w:val="24"/>
        </w:rPr>
        <w:t>§ 1.</w:t>
      </w:r>
    </w:p>
    <w:p w:rsidR="000A29F9" w:rsidRPr="00A50E0B" w:rsidRDefault="007F4AEE" w:rsidP="00667B2C">
      <w:pPr>
        <w:pStyle w:val="Tekstpodstawowy"/>
        <w:numPr>
          <w:ilvl w:val="0"/>
          <w:numId w:val="1"/>
        </w:numPr>
        <w:spacing w:line="312" w:lineRule="auto"/>
        <w:ind w:left="284" w:hanging="340"/>
        <w:rPr>
          <w:sz w:val="24"/>
          <w:szCs w:val="24"/>
        </w:rPr>
      </w:pPr>
      <w:r w:rsidRPr="00A50E0B">
        <w:rPr>
          <w:sz w:val="24"/>
          <w:szCs w:val="24"/>
        </w:rPr>
        <w:t>Ustala się treść kart</w:t>
      </w:r>
      <w:r w:rsidR="00E33B0B" w:rsidRPr="00A50E0B">
        <w:rPr>
          <w:sz w:val="24"/>
          <w:szCs w:val="24"/>
        </w:rPr>
        <w:t xml:space="preserve"> do głosowania w wyborach do </w:t>
      </w:r>
      <w:r w:rsidRPr="00A50E0B">
        <w:rPr>
          <w:sz w:val="24"/>
          <w:szCs w:val="24"/>
        </w:rPr>
        <w:t xml:space="preserve">Rady </w:t>
      </w:r>
      <w:r w:rsidR="004E252B">
        <w:rPr>
          <w:sz w:val="24"/>
          <w:szCs w:val="24"/>
        </w:rPr>
        <w:t>Powiatu</w:t>
      </w:r>
      <w:r w:rsidRPr="00A50E0B">
        <w:rPr>
          <w:sz w:val="24"/>
          <w:szCs w:val="24"/>
        </w:rPr>
        <w:t xml:space="preserve"> w</w:t>
      </w:r>
      <w:r w:rsidR="004E252B">
        <w:rPr>
          <w:sz w:val="24"/>
          <w:szCs w:val="24"/>
        </w:rPr>
        <w:t xml:space="preserve"> Kołobrzegu</w:t>
      </w:r>
      <w:r w:rsidRPr="00A50E0B">
        <w:rPr>
          <w:sz w:val="24"/>
          <w:szCs w:val="24"/>
        </w:rPr>
        <w:t xml:space="preserve"> dla okręgów wyborczych nr </w:t>
      </w:r>
      <w:r w:rsidR="004E252B">
        <w:rPr>
          <w:sz w:val="24"/>
          <w:szCs w:val="24"/>
        </w:rPr>
        <w:t>1, 2, 3,</w:t>
      </w:r>
      <w:r w:rsidR="00C348A9">
        <w:rPr>
          <w:sz w:val="24"/>
          <w:szCs w:val="24"/>
        </w:rPr>
        <w:t xml:space="preserve"> </w:t>
      </w:r>
      <w:r w:rsidR="004E252B">
        <w:rPr>
          <w:sz w:val="24"/>
          <w:szCs w:val="24"/>
        </w:rPr>
        <w:t>4</w:t>
      </w:r>
      <w:r w:rsidR="00E33B0B" w:rsidRPr="00A50E0B">
        <w:rPr>
          <w:sz w:val="24"/>
          <w:szCs w:val="24"/>
        </w:rPr>
        <w:t xml:space="preserve"> zarządzonych na dzień </w:t>
      </w:r>
      <w:r w:rsidRPr="00A50E0B">
        <w:rPr>
          <w:sz w:val="24"/>
          <w:szCs w:val="24"/>
        </w:rPr>
        <w:t xml:space="preserve">7 kwietnia 2024 r. </w:t>
      </w:r>
      <w:r w:rsidR="00A50E0B">
        <w:rPr>
          <w:sz w:val="24"/>
          <w:szCs w:val="24"/>
        </w:rPr>
        <w:t xml:space="preserve">, zgodnie z załącznikiem nr </w:t>
      </w:r>
      <w:r w:rsidR="00BA467A">
        <w:rPr>
          <w:sz w:val="24"/>
          <w:szCs w:val="24"/>
        </w:rPr>
        <w:t>1, 2, 3, 4</w:t>
      </w:r>
      <w:r w:rsidR="00E33B0B" w:rsidRPr="00A50E0B">
        <w:rPr>
          <w:sz w:val="24"/>
          <w:szCs w:val="24"/>
        </w:rPr>
        <w:t xml:space="preserve"> do uchwały.</w:t>
      </w:r>
    </w:p>
    <w:p w:rsidR="001B2835" w:rsidRPr="00A50E0B" w:rsidRDefault="00FF75DF" w:rsidP="006956BC">
      <w:pPr>
        <w:pStyle w:val="Tekstpodstawowy"/>
        <w:numPr>
          <w:ilvl w:val="0"/>
          <w:numId w:val="1"/>
        </w:numPr>
        <w:spacing w:line="312" w:lineRule="auto"/>
        <w:ind w:left="284" w:hanging="340"/>
        <w:rPr>
          <w:sz w:val="24"/>
          <w:szCs w:val="24"/>
        </w:rPr>
      </w:pPr>
      <w:bookmarkStart w:id="1" w:name="_Hlk15284868"/>
      <w:r w:rsidRPr="00A50E0B">
        <w:rPr>
          <w:sz w:val="24"/>
          <w:szCs w:val="24"/>
        </w:rPr>
        <w:t>Ustala</w:t>
      </w:r>
      <w:r w:rsidR="00E33B0B" w:rsidRPr="00A50E0B">
        <w:rPr>
          <w:sz w:val="24"/>
          <w:szCs w:val="24"/>
        </w:rPr>
        <w:t xml:space="preserve"> się </w:t>
      </w:r>
      <w:r w:rsidRPr="00A50E0B">
        <w:rPr>
          <w:sz w:val="24"/>
          <w:szCs w:val="24"/>
        </w:rPr>
        <w:t>format</w:t>
      </w:r>
      <w:r w:rsidR="00E33B0B" w:rsidRPr="00A50E0B">
        <w:rPr>
          <w:sz w:val="24"/>
          <w:szCs w:val="24"/>
        </w:rPr>
        <w:t xml:space="preserve"> kart do głosowania, o których mowa w ust. 1, w formacie </w:t>
      </w:r>
      <w:bookmarkEnd w:id="1"/>
      <w:r w:rsidR="009E4A96">
        <w:rPr>
          <w:sz w:val="24"/>
          <w:szCs w:val="24"/>
        </w:rPr>
        <w:t>261x343 mm</w:t>
      </w:r>
      <w:r w:rsidRPr="00A50E0B">
        <w:rPr>
          <w:sz w:val="24"/>
          <w:szCs w:val="24"/>
        </w:rPr>
        <w:t xml:space="preserve"> </w:t>
      </w:r>
      <w:r w:rsidR="001B2835" w:rsidRPr="00A50E0B">
        <w:rPr>
          <w:sz w:val="24"/>
          <w:szCs w:val="24"/>
        </w:rPr>
        <w:t xml:space="preserve">dla okręgów nr </w:t>
      </w:r>
      <w:r w:rsidR="009E4A96">
        <w:rPr>
          <w:sz w:val="24"/>
          <w:szCs w:val="24"/>
        </w:rPr>
        <w:t>1, 2, 3, 4</w:t>
      </w:r>
      <w:r w:rsidR="001B2835" w:rsidRPr="00A50E0B">
        <w:rPr>
          <w:sz w:val="24"/>
          <w:szCs w:val="24"/>
        </w:rPr>
        <w:t xml:space="preserve"> </w:t>
      </w:r>
      <w:r w:rsidR="00A50E0B" w:rsidRPr="00A50E0B">
        <w:rPr>
          <w:sz w:val="24"/>
          <w:szCs w:val="24"/>
        </w:rPr>
        <w:t xml:space="preserve">według załącznika nr </w:t>
      </w:r>
      <w:r w:rsidR="009E4A96">
        <w:rPr>
          <w:sz w:val="24"/>
          <w:szCs w:val="24"/>
        </w:rPr>
        <w:t>1, 2, 3, 4</w:t>
      </w:r>
      <w:r w:rsidR="00A50E0B" w:rsidRPr="00A50E0B">
        <w:rPr>
          <w:sz w:val="24"/>
          <w:szCs w:val="24"/>
        </w:rPr>
        <w:t xml:space="preserve"> do uchwały, </w:t>
      </w:r>
      <w:r w:rsidRPr="00A50E0B">
        <w:rPr>
          <w:sz w:val="24"/>
          <w:szCs w:val="24"/>
        </w:rPr>
        <w:t xml:space="preserve">zgodnie z </w:t>
      </w:r>
      <w:r w:rsidR="00A50E0B" w:rsidRPr="00A50E0B">
        <w:rPr>
          <w:sz w:val="24"/>
          <w:szCs w:val="24"/>
        </w:rPr>
        <w:t xml:space="preserve"> uchwałą</w:t>
      </w:r>
      <w:r w:rsidR="001B2835" w:rsidRPr="00A50E0B">
        <w:rPr>
          <w:sz w:val="24"/>
          <w:szCs w:val="24"/>
        </w:rPr>
        <w:t xml:space="preserve"> Państwowej Komisji Wyborczej z dnia 27 sierpnia 2018 r. </w:t>
      </w:r>
      <w:r w:rsidR="001B2835" w:rsidRPr="00A50E0B">
        <w:rPr>
          <w:bCs/>
          <w:color w:val="000000"/>
          <w:sz w:val="24"/>
          <w:szCs w:val="24"/>
        </w:rPr>
        <w:t>w sprawie wzorów kart do głosowania oraz nakładek na karty do głosowania sporządzonych w alfabecie Braille’a, w wyborach do rad gmin, rad powiatów, sejmików województw i rad dzielnic m.st. Warszawy oraz w wyborach wójtów, burmistrzów i prezydentów miast (MP z 2018 r. poz. 921, 931 i 936 oraz z 2024 r. poz. 97 i 173</w:t>
      </w:r>
      <w:r w:rsidR="00A50E0B">
        <w:rPr>
          <w:bCs/>
          <w:color w:val="000000"/>
          <w:sz w:val="24"/>
          <w:szCs w:val="24"/>
        </w:rPr>
        <w:t>).</w:t>
      </w:r>
    </w:p>
    <w:p w:rsidR="000213A4" w:rsidRPr="001B2835" w:rsidRDefault="000213A4" w:rsidP="009E4A96">
      <w:pPr>
        <w:pStyle w:val="Tekstpodstawowy"/>
        <w:spacing w:line="312" w:lineRule="auto"/>
        <w:rPr>
          <w:sz w:val="24"/>
        </w:rPr>
      </w:pPr>
    </w:p>
    <w:p w:rsidR="00A50E0B" w:rsidRPr="001B2835" w:rsidRDefault="009E4A96" w:rsidP="00A50E0B">
      <w:pPr>
        <w:pStyle w:val="Tekstpodstawowy"/>
        <w:spacing w:line="312" w:lineRule="auto"/>
        <w:jc w:val="center"/>
        <w:rPr>
          <w:sz w:val="24"/>
        </w:rPr>
      </w:pPr>
      <w:r>
        <w:rPr>
          <w:color w:val="000000"/>
          <w:sz w:val="24"/>
          <w:szCs w:val="26"/>
        </w:rPr>
        <w:t>§ 2</w:t>
      </w:r>
      <w:r w:rsidR="00A50E0B" w:rsidRPr="001B2835">
        <w:rPr>
          <w:color w:val="000000"/>
          <w:sz w:val="24"/>
          <w:szCs w:val="26"/>
        </w:rPr>
        <w:t>.</w:t>
      </w:r>
    </w:p>
    <w:p w:rsidR="00A50E0B" w:rsidRDefault="00A50E0B" w:rsidP="00A50E0B">
      <w:pPr>
        <w:pStyle w:val="Tekstpodstawowy"/>
        <w:spacing w:line="312" w:lineRule="auto"/>
        <w:rPr>
          <w:color w:val="000000"/>
          <w:sz w:val="24"/>
          <w:szCs w:val="24"/>
        </w:rPr>
      </w:pPr>
      <w:r>
        <w:rPr>
          <w:sz w:val="22"/>
        </w:rPr>
        <w:t xml:space="preserve">Ustala się korektę składu </w:t>
      </w:r>
      <w:r>
        <w:rPr>
          <w:bCs/>
          <w:color w:val="000000"/>
          <w:sz w:val="24"/>
          <w:szCs w:val="24"/>
        </w:rPr>
        <w:t xml:space="preserve">kart do głosowania w zakresie zgodności z ustaloną treścią karty i jej wzorem, zgodnie z zasadami określonymi </w:t>
      </w:r>
      <w:r>
        <w:rPr>
          <w:color w:val="000000"/>
          <w:sz w:val="24"/>
          <w:szCs w:val="24"/>
        </w:rPr>
        <w:t>u</w:t>
      </w:r>
      <w:r w:rsidRPr="00B8447A">
        <w:rPr>
          <w:color w:val="000000"/>
          <w:sz w:val="24"/>
          <w:szCs w:val="24"/>
        </w:rPr>
        <w:t>chwał</w:t>
      </w:r>
      <w:r>
        <w:rPr>
          <w:color w:val="000000"/>
          <w:sz w:val="24"/>
          <w:szCs w:val="24"/>
        </w:rPr>
        <w:t>ą Państwowej Komisji Wyborczej z dnia 12</w:t>
      </w:r>
      <w:r w:rsidRPr="00B8447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lutego 2024</w:t>
      </w:r>
      <w:r w:rsidRPr="00B8447A">
        <w:rPr>
          <w:color w:val="000000"/>
          <w:sz w:val="24"/>
          <w:szCs w:val="24"/>
        </w:rPr>
        <w:t xml:space="preserve"> r. </w:t>
      </w:r>
      <w:r w:rsidRPr="00176CFB">
        <w:rPr>
          <w:color w:val="000000"/>
          <w:sz w:val="24"/>
          <w:szCs w:val="24"/>
        </w:rPr>
        <w:t>w sprawie wytycznych i wyjaśnień dotyczących druku i przechowywania kart do głosowania oraz trybu ich przekazania wraz z nakładkami na karty do głosowania sporządzonymi w alfabecie Braille’a obwodowym komisjom wyborczym w wyborach do rad gmin, rad powiatów, sejmików województw</w:t>
      </w:r>
      <w:r>
        <w:rPr>
          <w:color w:val="000000"/>
          <w:sz w:val="24"/>
          <w:szCs w:val="24"/>
        </w:rPr>
        <w:t xml:space="preserve"> i rad dzielnic m.st. Warszawy </w:t>
      </w:r>
      <w:r w:rsidRPr="00176CFB">
        <w:rPr>
          <w:color w:val="000000"/>
          <w:sz w:val="24"/>
          <w:szCs w:val="24"/>
        </w:rPr>
        <w:t>oraz w wyborach wójtów, b</w:t>
      </w:r>
      <w:r>
        <w:rPr>
          <w:color w:val="000000"/>
          <w:sz w:val="24"/>
          <w:szCs w:val="24"/>
        </w:rPr>
        <w:t xml:space="preserve">urmistrzów i prezydentów miast </w:t>
      </w:r>
      <w:r w:rsidRPr="00176CFB">
        <w:rPr>
          <w:color w:val="000000"/>
          <w:sz w:val="24"/>
          <w:szCs w:val="24"/>
        </w:rPr>
        <w:t>zarządzonych na dzień 7 kwietnia 2024 r.</w:t>
      </w:r>
      <w:r>
        <w:rPr>
          <w:color w:val="000000"/>
          <w:sz w:val="24"/>
          <w:szCs w:val="24"/>
        </w:rPr>
        <w:t xml:space="preserve"> (M.P. z 2024 r. poz. 178).</w:t>
      </w:r>
    </w:p>
    <w:p w:rsidR="009E4A96" w:rsidRPr="001B2835" w:rsidRDefault="009E4A96" w:rsidP="00A50E0B">
      <w:pPr>
        <w:pStyle w:val="Tekstpodstawowy"/>
        <w:spacing w:line="312" w:lineRule="auto"/>
        <w:rPr>
          <w:sz w:val="24"/>
        </w:rPr>
      </w:pPr>
    </w:p>
    <w:p w:rsidR="00A50E0B" w:rsidRDefault="00A50E0B" w:rsidP="000061AC">
      <w:pPr>
        <w:pStyle w:val="Tekstpodstawowy"/>
        <w:spacing w:line="312" w:lineRule="auto"/>
        <w:jc w:val="center"/>
        <w:rPr>
          <w:color w:val="000000"/>
          <w:sz w:val="24"/>
          <w:szCs w:val="26"/>
        </w:rPr>
      </w:pPr>
    </w:p>
    <w:p w:rsidR="00A50E0B" w:rsidRPr="001B2835" w:rsidRDefault="00083B2A" w:rsidP="00A50E0B">
      <w:pPr>
        <w:pStyle w:val="Tekstpodstawowy"/>
        <w:spacing w:line="312" w:lineRule="auto"/>
        <w:jc w:val="center"/>
        <w:rPr>
          <w:sz w:val="24"/>
        </w:rPr>
      </w:pPr>
      <w:r>
        <w:rPr>
          <w:color w:val="000000"/>
          <w:sz w:val="24"/>
          <w:szCs w:val="26"/>
        </w:rPr>
        <w:lastRenderedPageBreak/>
        <w:t>§ 3</w:t>
      </w:r>
      <w:r w:rsidR="00A50E0B" w:rsidRPr="001B2835">
        <w:rPr>
          <w:color w:val="000000"/>
          <w:sz w:val="24"/>
          <w:szCs w:val="26"/>
        </w:rPr>
        <w:t>.</w:t>
      </w:r>
    </w:p>
    <w:p w:rsidR="00A50E0B" w:rsidRDefault="00A50E0B" w:rsidP="00A50E0B">
      <w:pPr>
        <w:pStyle w:val="Akapitzlist"/>
        <w:numPr>
          <w:ilvl w:val="1"/>
          <w:numId w:val="1"/>
        </w:numPr>
        <w:tabs>
          <w:tab w:val="clear" w:pos="1080"/>
        </w:tabs>
        <w:spacing w:line="360" w:lineRule="auto"/>
        <w:ind w:left="284"/>
        <w:jc w:val="both"/>
        <w:rPr>
          <w:rFonts w:eastAsia="Calibri"/>
          <w:bCs/>
          <w:color w:val="000000"/>
          <w:sz w:val="24"/>
          <w:lang w:eastAsia="en-US"/>
        </w:rPr>
      </w:pPr>
      <w:r w:rsidRPr="00A50E0B">
        <w:rPr>
          <w:rFonts w:eastAsia="Calibri"/>
          <w:bCs/>
          <w:color w:val="000000"/>
          <w:sz w:val="24"/>
          <w:lang w:eastAsia="en-US"/>
        </w:rPr>
        <w:t>Ustala się nakład kart do głosowania w ilości odpowiadającej 100% uprawnionych do głosowania.</w:t>
      </w:r>
    </w:p>
    <w:p w:rsidR="00A50E0B" w:rsidRPr="00A50E0B" w:rsidRDefault="00A50E0B" w:rsidP="00A50E0B">
      <w:pPr>
        <w:pStyle w:val="Akapitzlist"/>
        <w:numPr>
          <w:ilvl w:val="1"/>
          <w:numId w:val="1"/>
        </w:numPr>
        <w:tabs>
          <w:tab w:val="clear" w:pos="1080"/>
        </w:tabs>
        <w:spacing w:line="360" w:lineRule="auto"/>
        <w:ind w:left="284"/>
        <w:jc w:val="both"/>
        <w:rPr>
          <w:rFonts w:eastAsia="Calibri"/>
          <w:bCs/>
          <w:color w:val="000000"/>
          <w:sz w:val="24"/>
          <w:lang w:eastAsia="en-US"/>
        </w:rPr>
      </w:pPr>
      <w:r>
        <w:rPr>
          <w:bCs/>
          <w:color w:val="000000"/>
          <w:sz w:val="24"/>
        </w:rPr>
        <w:t>Ustala</w:t>
      </w:r>
      <w:r w:rsidRPr="00681D24">
        <w:rPr>
          <w:bCs/>
          <w:color w:val="000000"/>
          <w:sz w:val="24"/>
        </w:rPr>
        <w:t xml:space="preserve"> się rezerwę kart do głosowania, pochodzącą z całkowitego n</w:t>
      </w:r>
      <w:r>
        <w:rPr>
          <w:bCs/>
          <w:color w:val="000000"/>
          <w:sz w:val="24"/>
        </w:rPr>
        <w:t>akładu, w liczbie stanowiącej 5</w:t>
      </w:r>
      <w:r w:rsidRPr="00681D24">
        <w:rPr>
          <w:bCs/>
          <w:color w:val="000000"/>
          <w:sz w:val="24"/>
        </w:rPr>
        <w:t>% uprawnionych do głosowania.</w:t>
      </w:r>
    </w:p>
    <w:p w:rsidR="00A50E0B" w:rsidRDefault="00A50E0B" w:rsidP="000061AC">
      <w:pPr>
        <w:pStyle w:val="Tekstpodstawowy"/>
        <w:spacing w:line="312" w:lineRule="auto"/>
        <w:jc w:val="center"/>
        <w:rPr>
          <w:color w:val="000000"/>
          <w:sz w:val="24"/>
          <w:szCs w:val="26"/>
        </w:rPr>
      </w:pPr>
    </w:p>
    <w:p w:rsidR="000061AC" w:rsidRPr="001B2835" w:rsidRDefault="00A50E0B" w:rsidP="000061AC">
      <w:pPr>
        <w:pStyle w:val="Tekstpodstawowy"/>
        <w:spacing w:line="312" w:lineRule="auto"/>
        <w:jc w:val="center"/>
        <w:rPr>
          <w:sz w:val="24"/>
        </w:rPr>
      </w:pPr>
      <w:r>
        <w:rPr>
          <w:color w:val="000000"/>
          <w:sz w:val="24"/>
          <w:szCs w:val="26"/>
        </w:rPr>
        <w:t xml:space="preserve">§ </w:t>
      </w:r>
      <w:r w:rsidR="00083B2A">
        <w:rPr>
          <w:color w:val="000000"/>
          <w:sz w:val="24"/>
          <w:szCs w:val="26"/>
        </w:rPr>
        <w:t>4</w:t>
      </w:r>
      <w:r w:rsidR="000061AC" w:rsidRPr="001B2835">
        <w:rPr>
          <w:color w:val="000000"/>
          <w:sz w:val="24"/>
          <w:szCs w:val="26"/>
        </w:rPr>
        <w:t>.</w:t>
      </w:r>
    </w:p>
    <w:p w:rsidR="000061AC" w:rsidRPr="001B2835" w:rsidRDefault="00FF75DF" w:rsidP="000061AC">
      <w:pPr>
        <w:pStyle w:val="Tekstpodstawowy"/>
        <w:spacing w:line="312" w:lineRule="auto"/>
        <w:rPr>
          <w:sz w:val="24"/>
        </w:rPr>
      </w:pPr>
      <w:r w:rsidRPr="001B2835">
        <w:rPr>
          <w:sz w:val="24"/>
        </w:rPr>
        <w:t>Uchwała podlega przekazaniu Komisa</w:t>
      </w:r>
      <w:r w:rsidR="009E4A96">
        <w:rPr>
          <w:sz w:val="24"/>
        </w:rPr>
        <w:t>rzowi Wyborczemu w Koszalinie</w:t>
      </w:r>
    </w:p>
    <w:p w:rsidR="000A29F9" w:rsidRPr="001B2835" w:rsidRDefault="000A29F9">
      <w:pPr>
        <w:pStyle w:val="Tekstpodstawowy"/>
        <w:spacing w:line="312" w:lineRule="auto"/>
        <w:rPr>
          <w:sz w:val="24"/>
          <w:szCs w:val="26"/>
        </w:rPr>
      </w:pPr>
    </w:p>
    <w:p w:rsidR="000A29F9" w:rsidRPr="001B2835" w:rsidRDefault="00083B2A">
      <w:pPr>
        <w:pStyle w:val="Tekstpodstawowy"/>
        <w:spacing w:line="312" w:lineRule="auto"/>
        <w:jc w:val="center"/>
        <w:rPr>
          <w:sz w:val="24"/>
        </w:rPr>
      </w:pPr>
      <w:r>
        <w:rPr>
          <w:color w:val="000000"/>
          <w:sz w:val="24"/>
          <w:szCs w:val="26"/>
        </w:rPr>
        <w:t>§ 5</w:t>
      </w:r>
      <w:r w:rsidR="00E33B0B" w:rsidRPr="001B2835">
        <w:rPr>
          <w:color w:val="000000"/>
          <w:sz w:val="24"/>
          <w:szCs w:val="26"/>
        </w:rPr>
        <w:t>.</w:t>
      </w:r>
    </w:p>
    <w:p w:rsidR="000A29F9" w:rsidRPr="001B2835" w:rsidRDefault="00E33B0B">
      <w:pPr>
        <w:pStyle w:val="Tekstpodstawowy"/>
        <w:spacing w:line="312" w:lineRule="auto"/>
        <w:rPr>
          <w:sz w:val="24"/>
          <w:szCs w:val="26"/>
        </w:rPr>
      </w:pPr>
      <w:r w:rsidRPr="001B2835">
        <w:rPr>
          <w:sz w:val="24"/>
          <w:szCs w:val="26"/>
        </w:rPr>
        <w:t>Uchwała wchodzi w życie z dniem podjęcia.</w:t>
      </w:r>
    </w:p>
    <w:p w:rsidR="000A29F9" w:rsidRPr="001B2835" w:rsidRDefault="000A29F9">
      <w:pPr>
        <w:pStyle w:val="Tekstpodstawowy"/>
        <w:spacing w:line="312" w:lineRule="auto"/>
        <w:rPr>
          <w:sz w:val="24"/>
          <w:szCs w:val="26"/>
        </w:rPr>
      </w:pPr>
    </w:p>
    <w:p w:rsidR="000A29F9" w:rsidRPr="001B2835" w:rsidRDefault="000A29F9">
      <w:pPr>
        <w:pStyle w:val="Tekstpodstawowy"/>
        <w:spacing w:line="312" w:lineRule="auto"/>
        <w:rPr>
          <w:sz w:val="24"/>
          <w:szCs w:val="26"/>
        </w:rPr>
      </w:pPr>
    </w:p>
    <w:p w:rsidR="000A29F9" w:rsidRPr="001B2835" w:rsidRDefault="00E33B0B">
      <w:pPr>
        <w:pStyle w:val="Tekstpodstawowy"/>
        <w:spacing w:line="312" w:lineRule="auto"/>
        <w:ind w:left="4536"/>
        <w:jc w:val="center"/>
        <w:rPr>
          <w:sz w:val="24"/>
          <w:szCs w:val="26"/>
        </w:rPr>
      </w:pPr>
      <w:r w:rsidRPr="001B2835">
        <w:rPr>
          <w:sz w:val="24"/>
          <w:szCs w:val="26"/>
        </w:rPr>
        <w:t>Przewodniczący</w:t>
      </w:r>
    </w:p>
    <w:p w:rsidR="000A29F9" w:rsidRPr="001B2835" w:rsidRDefault="00083B2A">
      <w:pPr>
        <w:pStyle w:val="Tekstpodstawowy"/>
        <w:spacing w:line="312" w:lineRule="auto"/>
        <w:ind w:left="4536"/>
        <w:jc w:val="center"/>
        <w:rPr>
          <w:sz w:val="24"/>
        </w:rPr>
      </w:pPr>
      <w:r>
        <w:rPr>
          <w:sz w:val="24"/>
          <w:szCs w:val="26"/>
        </w:rPr>
        <w:t>Powiatowej</w:t>
      </w:r>
      <w:r w:rsidR="00E33B0B" w:rsidRPr="001B2835">
        <w:rPr>
          <w:sz w:val="24"/>
          <w:szCs w:val="26"/>
        </w:rPr>
        <w:t xml:space="preserve"> Komisji Wyborczej w </w:t>
      </w:r>
      <w:r>
        <w:rPr>
          <w:sz w:val="24"/>
          <w:szCs w:val="26"/>
        </w:rPr>
        <w:t>Kołobrzegu</w:t>
      </w:r>
    </w:p>
    <w:p w:rsidR="000A29F9" w:rsidRPr="001B2835" w:rsidRDefault="000A29F9">
      <w:pPr>
        <w:pStyle w:val="Tekstpodstawowy"/>
        <w:spacing w:line="312" w:lineRule="auto"/>
        <w:ind w:left="4536"/>
        <w:jc w:val="center"/>
        <w:rPr>
          <w:sz w:val="24"/>
          <w:szCs w:val="26"/>
        </w:rPr>
      </w:pPr>
    </w:p>
    <w:p w:rsidR="000A29F9" w:rsidRPr="001B2835" w:rsidRDefault="00083B2A">
      <w:pPr>
        <w:pStyle w:val="Tekstpodstawowy"/>
        <w:spacing w:line="312" w:lineRule="auto"/>
        <w:ind w:left="4536"/>
        <w:jc w:val="center"/>
        <w:rPr>
          <w:sz w:val="24"/>
        </w:rPr>
      </w:pPr>
      <w:r>
        <w:rPr>
          <w:sz w:val="24"/>
          <w:szCs w:val="26"/>
        </w:rPr>
        <w:t>Marek Grzymkowski</w:t>
      </w:r>
    </w:p>
    <w:sectPr w:rsidR="000A29F9" w:rsidRPr="001B2835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B536B"/>
    <w:multiLevelType w:val="multilevel"/>
    <w:tmpl w:val="073CE7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50F2CE9"/>
    <w:multiLevelType w:val="multilevel"/>
    <w:tmpl w:val="32868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B9B59F5"/>
    <w:multiLevelType w:val="multilevel"/>
    <w:tmpl w:val="32868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F9"/>
    <w:rsid w:val="000061AC"/>
    <w:rsid w:val="000213A4"/>
    <w:rsid w:val="00056E06"/>
    <w:rsid w:val="00083B2A"/>
    <w:rsid w:val="000A29F9"/>
    <w:rsid w:val="001B2835"/>
    <w:rsid w:val="004E0D69"/>
    <w:rsid w:val="004E252B"/>
    <w:rsid w:val="00667B2C"/>
    <w:rsid w:val="0072719E"/>
    <w:rsid w:val="00792A7E"/>
    <w:rsid w:val="007F4AEE"/>
    <w:rsid w:val="00891083"/>
    <w:rsid w:val="00900FEB"/>
    <w:rsid w:val="00993FBE"/>
    <w:rsid w:val="009E4A96"/>
    <w:rsid w:val="00A50E0B"/>
    <w:rsid w:val="00A710D7"/>
    <w:rsid w:val="00AC7611"/>
    <w:rsid w:val="00BA467A"/>
    <w:rsid w:val="00C13DC4"/>
    <w:rsid w:val="00C348A9"/>
    <w:rsid w:val="00D21B35"/>
    <w:rsid w:val="00E33B0B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6A7B"/>
  <w15:docId w15:val="{5497F534-0A68-46F8-BA72-5A40D7A4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88" w:lineRule="auto"/>
    </w:pPr>
    <w:rPr>
      <w:rFonts w:ascii="Times New Roman" w:eastAsia="Times New Roman" w:hAnsi="Times New Roman" w:cs="Times New Roman"/>
      <w:sz w:val="2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Cs w:val="26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qFormat/>
    <w:rPr>
      <w:sz w:val="26"/>
    </w:rPr>
  </w:style>
  <w:style w:type="character" w:customStyle="1" w:styleId="ListLabel1">
    <w:name w:val="ListLabel 1"/>
    <w:qFormat/>
    <w:rPr>
      <w:color w:val="000000"/>
      <w:szCs w:val="26"/>
    </w:rPr>
  </w:style>
  <w:style w:type="character" w:customStyle="1" w:styleId="ListLabel2">
    <w:name w:val="ListLabel 2"/>
    <w:qFormat/>
    <w:rPr>
      <w:color w:val="000000"/>
      <w:szCs w:val="2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line="480" w:lineRule="auto"/>
      <w:jc w:val="both"/>
    </w:pPr>
    <w:rPr>
      <w:szCs w:val="20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qFormat/>
    <w:pPr>
      <w:spacing w:line="240" w:lineRule="auto"/>
    </w:pPr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kapitzlist">
    <w:name w:val="List Paragraph"/>
    <w:basedOn w:val="Normalny"/>
    <w:uiPriority w:val="34"/>
    <w:qFormat/>
    <w:rsid w:val="00A50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Krajowe Biuro Wyborcze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/>
  <dc:creator>KBW Opole</dc:creator>
  <dc:description/>
  <cp:lastModifiedBy>ON _CiepluchMarzena</cp:lastModifiedBy>
  <cp:revision>4</cp:revision>
  <cp:lastPrinted>2024-03-20T06:56:00Z</cp:lastPrinted>
  <dcterms:created xsi:type="dcterms:W3CDTF">2024-03-20T06:58:00Z</dcterms:created>
  <dcterms:modified xsi:type="dcterms:W3CDTF">2024-03-20T09:38:00Z</dcterms:modified>
  <dc:identifier/>
  <dc:language>pl-PL</dc:language>
</cp:coreProperties>
</file>