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outlineLvl w:val="2"/>
        <w:rPr>
          <w:rFonts w:ascii="Verdana" w:hAnsi="Verdana"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 w:ascii="Verdana" w:hAnsi="Verdana"/>
          <w:b/>
          <w:bCs/>
          <w:sz w:val="20"/>
          <w:szCs w:val="20"/>
          <w:lang w:eastAsia="pl-PL"/>
        </w:rPr>
        <w:t>STAROSTA KOŁOBRZESKI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2"/>
        <w:rPr>
          <w:rFonts w:ascii="Verdana" w:hAnsi="Verdana"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 w:ascii="Verdana" w:hAnsi="Verdana"/>
          <w:b/>
          <w:bCs/>
          <w:sz w:val="20"/>
          <w:szCs w:val="20"/>
          <w:lang w:eastAsia="pl-PL"/>
        </w:rPr>
        <w:t xml:space="preserve">       </w:t>
      </w:r>
      <w:r>
        <w:rPr>
          <w:rFonts w:eastAsia="Times New Roman" w:cs="Times New Roman" w:ascii="Verdana" w:hAnsi="Verdana"/>
          <w:b/>
          <w:bCs/>
          <w:sz w:val="20"/>
          <w:szCs w:val="20"/>
          <w:lang w:eastAsia="pl-PL"/>
        </w:rPr>
        <w:t>Plac Ratuszowy 1</w:t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</w:rPr>
      </w:pPr>
      <w:r>
        <w:rPr>
          <w:rFonts w:eastAsia="Times New Roman" w:cs="Times New Roman" w:ascii="Verdana" w:hAnsi="Verdana"/>
          <w:b/>
          <w:bCs/>
          <w:sz w:val="20"/>
          <w:szCs w:val="20"/>
          <w:lang w:eastAsia="pl-PL"/>
        </w:rPr>
        <w:t xml:space="preserve">      </w:t>
      </w:r>
      <w:r>
        <w:rPr>
          <w:rFonts w:eastAsia="Times New Roman" w:cs="Times New Roman" w:ascii="Verdana" w:hAnsi="Verdana"/>
          <w:b/>
          <w:bCs/>
          <w:sz w:val="20"/>
          <w:szCs w:val="20"/>
          <w:lang w:eastAsia="pl-PL"/>
        </w:rPr>
        <w:t>78-100 Kołobrzeg</w:t>
      </w:r>
    </w:p>
    <w:p>
      <w:pPr>
        <w:pStyle w:val="Standard"/>
        <w:spacing w:beforeAutospacing="0" w:before="0" w:afterAutospacing="0" w:after="0"/>
        <w:jc w:val="right"/>
        <w:rPr>
          <w:rFonts w:ascii="Calibri" w:hAnsi="Calibri" w:cs="Calibri"/>
        </w:rPr>
      </w:pPr>
      <w:r>
        <w:rPr>
          <w:rFonts w:cs="Calibri" w:ascii="Calibri" w:hAnsi="Calibri"/>
        </w:rPr>
        <w:t xml:space="preserve">Kołobrzeg, </w:t>
      </w:r>
      <w:r>
        <w:rPr>
          <w:rFonts w:cs="Calibri" w:ascii="Calibri" w:hAnsi="Calibri"/>
        </w:rPr>
        <w:t xml:space="preserve">23 stycznia 2025 </w:t>
      </w:r>
      <w:r>
        <w:rPr>
          <w:rFonts w:cs="Calibri" w:ascii="Calibri" w:hAnsi="Calibri"/>
        </w:rPr>
        <w:t>roku</w:t>
      </w:r>
    </w:p>
    <w:p>
      <w:pPr>
        <w:pStyle w:val="Standard"/>
        <w:spacing w:beforeAutospacing="0" w:before="0" w:afterAutospacing="0" w:after="0"/>
        <w:rPr>
          <w:rFonts w:ascii="Calibri" w:hAnsi="Calibri" w:cs="Calibri"/>
        </w:rPr>
      </w:pPr>
      <w:r>
        <w:rPr>
          <w:rFonts w:cs="Calibri" w:ascii="Calibri" w:hAnsi="Calibri"/>
        </w:rPr>
        <w:t>GN.6821.00002.202</w:t>
      </w:r>
      <w:r>
        <w:rPr>
          <w:rFonts w:cs="Calibri" w:ascii="Calibri" w:hAnsi="Calibri"/>
        </w:rPr>
        <w:t>4</w:t>
      </w:r>
    </w:p>
    <w:p>
      <w:pPr>
        <w:pStyle w:val="Standard"/>
        <w:spacing w:beforeAutospacing="0" w:before="0" w:afterAutospacing="0" w:after="0"/>
        <w:jc w:val="center"/>
        <w:rPr>
          <w:sz w:val="30"/>
          <w:szCs w:val="30"/>
        </w:rPr>
      </w:pPr>
      <w:r>
        <w:rPr>
          <w:rFonts w:cs="Calibri" w:ascii="Calibri" w:hAnsi="Calibri"/>
          <w:b/>
          <w:bCs/>
          <w:sz w:val="30"/>
          <w:szCs w:val="30"/>
        </w:rPr>
        <w:t>OGŁOSZENIE</w:t>
      </w:r>
    </w:p>
    <w:p>
      <w:pPr>
        <w:pStyle w:val="Standard"/>
        <w:spacing w:beforeAutospacing="0" w:before="0" w:afterAutospacing="0" w:after="0"/>
        <w:jc w:val="center"/>
        <w:rPr/>
      </w:pPr>
      <w:r>
        <w:rPr>
          <w:rFonts w:cs="Calibri" w:ascii="Calibri" w:hAnsi="Calibri"/>
          <w:b/>
          <w:bCs/>
        </w:rPr>
        <w:t>O ZAMIARZE OGRANICZENIA SPOSOBU KORZYSTANIA Z CZĘŚCI NIERUCHOMOŚCI</w:t>
      </w:r>
    </w:p>
    <w:p>
      <w:pPr>
        <w:pStyle w:val="Standard"/>
        <w:spacing w:beforeAutospacing="0" w:before="0" w:afterAutospacing="0" w:after="0"/>
        <w:jc w:val="center"/>
        <w:rPr/>
      </w:pPr>
      <w:r>
        <w:rPr>
          <w:rFonts w:cs="Calibri" w:ascii="Calibri" w:hAnsi="Calibri"/>
          <w:b/>
          <w:bCs/>
        </w:rPr>
        <w:t>O NIEUREGULOWANYM STANIE PRAWNYM</w:t>
      </w:r>
    </w:p>
    <w:p>
      <w:pPr>
        <w:pStyle w:val="Standard"/>
        <w:spacing w:before="170" w:after="17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 </w:t>
      </w:r>
      <w:r>
        <w:rPr>
          <w:rFonts w:cs="Calibri" w:ascii="Verdana" w:hAnsi="Verdana"/>
          <w:sz w:val="18"/>
          <w:szCs w:val="18"/>
        </w:rPr>
        <w:t xml:space="preserve">Na podstawie art. 114 ust. 3 i ust. 4, art. 115 ust. 2 i ust. 3, w związku z art. 124 i art. 124a ustawy z dnia 21 sierpnia 1997 roku o gospodarce nieruchomościami (tj. Dz. U. z 2024 r. poz. 1145  </w:t>
      </w:r>
      <w:r>
        <w:rPr>
          <w:rFonts w:cs="Calibri" w:ascii="Verdana" w:hAnsi="Verdana"/>
          <w:sz w:val="18"/>
          <w:szCs w:val="18"/>
        </w:rPr>
        <w:t>ze zm.</w:t>
      </w:r>
      <w:r>
        <w:rPr>
          <w:rFonts w:cs="Calibri" w:ascii="Verdana" w:hAnsi="Verdana"/>
          <w:sz w:val="18"/>
          <w:szCs w:val="18"/>
        </w:rPr>
        <w:t>) dalej „ugn”,</w:t>
      </w:r>
    </w:p>
    <w:p>
      <w:pPr>
        <w:pStyle w:val="Standard"/>
        <w:spacing w:before="57" w:after="170"/>
        <w:jc w:val="center"/>
        <w:rPr>
          <w:sz w:val="28"/>
          <w:szCs w:val="28"/>
        </w:rPr>
      </w:pPr>
      <w:r>
        <w:rPr>
          <w:rFonts w:cs="Calibri" w:ascii="Calibri" w:hAnsi="Calibri"/>
          <w:b/>
          <w:bCs/>
          <w:sz w:val="28"/>
          <w:szCs w:val="28"/>
        </w:rPr>
        <w:t>STAROSTA KOŁOBRZESKI</w:t>
      </w:r>
    </w:p>
    <w:p>
      <w:pPr>
        <w:pStyle w:val="NoSpacing"/>
        <w:spacing w:beforeAutospacing="0" w:before="0" w:afterAutospacing="0" w:after="0"/>
        <w:jc w:val="both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  <w:t xml:space="preserve">zawiadamia o zamiarze wszczęcia postępowania w trybie art. 124 i art. 124b ugn, w związku z art. 124a ugn </w:t>
      </w:r>
      <w:r>
        <w:rPr>
          <w:rFonts w:cs="Calibri" w:ascii="Verdana" w:hAnsi="Verdana"/>
          <w:sz w:val="20"/>
          <w:szCs w:val="20"/>
        </w:rPr>
        <w:t>n</w:t>
      </w:r>
      <w:r>
        <w:rPr>
          <w:rFonts w:cs="Verdana" w:ascii="Verdana" w:hAnsi="Verdana"/>
          <w:sz w:val="20"/>
          <w:szCs w:val="20"/>
          <w:lang w:val="pl-PL"/>
        </w:rPr>
        <w:t xml:space="preserve">a wniosek </w:t>
      </w:r>
      <w:r>
        <w:rPr>
          <w:rFonts w:eastAsia="Lucida Sans Unicode" w:cs="Verdana" w:ascii="Verdana" w:hAnsi="Verdana"/>
          <w:kern w:val="2"/>
          <w:sz w:val="20"/>
          <w:szCs w:val="24"/>
          <w:lang w:val="pl-PL"/>
        </w:rPr>
        <w:t>Energa - Operator S.A.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 xml:space="preserve"> z siedzibą 80-557 Gdańsk, ul. Marynarki Polskiej 130</w:t>
      </w:r>
      <w:r>
        <w:rPr>
          <w:rFonts w:cs="Verdana" w:ascii="Verdana" w:hAnsi="Verdana"/>
          <w:sz w:val="20"/>
          <w:szCs w:val="20"/>
          <w:lang w:val="pl-PL"/>
        </w:rPr>
        <w:t>, reprezentowane</w:t>
      </w:r>
      <w:r>
        <w:rPr>
          <w:rFonts w:eastAsia="Lucida Sans Unicode" w:cs="Verdana" w:ascii="Verdana" w:hAnsi="Verdana"/>
          <w:kern w:val="2"/>
          <w:sz w:val="20"/>
          <w:szCs w:val="24"/>
          <w:lang w:val="pl-PL"/>
        </w:rPr>
        <w:t>j</w:t>
      </w:r>
      <w:r>
        <w:rPr>
          <w:rFonts w:cs="Verdana" w:ascii="Verdana" w:hAnsi="Verdana"/>
          <w:sz w:val="20"/>
          <w:szCs w:val="20"/>
          <w:lang w:val="pl-PL"/>
        </w:rPr>
        <w:t xml:space="preserve"> na podstawie pełnomocnictwa nr 2</w:t>
      </w:r>
      <w:r>
        <w:rPr>
          <w:rFonts w:cs="Verdana" w:ascii="Verdana" w:hAnsi="Verdana"/>
          <w:sz w:val="20"/>
          <w:szCs w:val="20"/>
          <w:lang w:val="pl-PL"/>
        </w:rPr>
        <w:t>0</w:t>
      </w:r>
      <w:r>
        <w:rPr>
          <w:rFonts w:cs="Verdana" w:ascii="Verdana" w:hAnsi="Verdana"/>
          <w:sz w:val="20"/>
          <w:szCs w:val="20"/>
          <w:lang w:val="pl-PL"/>
        </w:rPr>
        <w:t xml:space="preserve">1 z dnia </w:t>
      </w:r>
      <w:r>
        <w:rPr>
          <w:rFonts w:cs="Verdana" w:ascii="Verdana" w:hAnsi="Verdana"/>
          <w:sz w:val="20"/>
          <w:szCs w:val="20"/>
          <w:lang w:val="pl-PL"/>
        </w:rPr>
        <w:t>20 </w:t>
      </w:r>
      <w:r>
        <w:rPr>
          <w:rFonts w:cs="Verdana" w:ascii="Verdana" w:hAnsi="Verdana"/>
          <w:sz w:val="20"/>
          <w:szCs w:val="20"/>
          <w:lang w:val="pl-PL"/>
        </w:rPr>
        <w:t>lutego 202</w:t>
      </w:r>
      <w:r>
        <w:rPr>
          <w:rFonts w:cs="Verdana" w:ascii="Verdana" w:hAnsi="Verdana"/>
          <w:sz w:val="20"/>
          <w:szCs w:val="20"/>
          <w:lang w:val="pl-PL"/>
        </w:rPr>
        <w:t>4</w:t>
      </w:r>
      <w:r>
        <w:rPr>
          <w:rFonts w:cs="Verdana" w:ascii="Verdana" w:hAnsi="Verdana"/>
          <w:sz w:val="20"/>
          <w:szCs w:val="20"/>
          <w:lang w:val="pl-PL"/>
        </w:rPr>
        <w:t xml:space="preserve"> roku przez </w:t>
      </w:r>
      <w:r>
        <w:rPr>
          <w:rFonts w:eastAsia="Lucida Sans Unicode" w:cs="Verdana" w:ascii="Verdana" w:hAnsi="Verdana"/>
          <w:kern w:val="2"/>
          <w:sz w:val="20"/>
          <w:szCs w:val="24"/>
          <w:lang w:val="pl-PL"/>
        </w:rPr>
        <w:t xml:space="preserve">Romana Wojtków </w:t>
      </w:r>
      <w:r>
        <w:rPr>
          <w:rFonts w:cs="Verdana" w:ascii="Verdana" w:hAnsi="Verdana"/>
          <w:sz w:val="20"/>
          <w:szCs w:val="20"/>
          <w:lang w:val="pl-PL"/>
        </w:rPr>
        <w:t xml:space="preserve">(dalej: Spółka) w sprawie wydania decyzji o </w:t>
      </w:r>
      <w:bookmarkStart w:id="0" w:name="_Hlk94695225"/>
      <w:r>
        <w:rPr>
          <w:rFonts w:cs="Verdana" w:ascii="Verdana" w:hAnsi="Verdana"/>
          <w:sz w:val="20"/>
          <w:szCs w:val="20"/>
          <w:lang w:val="pl-PL"/>
        </w:rPr>
        <w:t>ograniczeniu sposobu korzystania z części nieruchomości oznaczonej działk</w:t>
      </w:r>
      <w:r>
        <w:rPr>
          <w:rFonts w:cs="Verdana" w:ascii="Verdana" w:hAnsi="Verdana"/>
          <w:sz w:val="20"/>
          <w:szCs w:val="20"/>
          <w:lang w:val="pl-PL"/>
        </w:rPr>
        <w:t>ami nr</w:t>
      </w:r>
      <w:r>
        <w:rPr>
          <w:rFonts w:eastAsia="Lucida Sans Unicode" w:cs="Verdana" w:ascii="Verdana" w:hAnsi="Verdana"/>
          <w:kern w:val="2"/>
          <w:sz w:val="20"/>
          <w:szCs w:val="24"/>
          <w:lang w:val="pl-PL"/>
        </w:rPr>
        <w:t xml:space="preserve"> 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 xml:space="preserve">nr 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>343/1 i 343/2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>, położon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>ymi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 xml:space="preserve"> w obrębie ewidencyjnym 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>Rzesznikowo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 xml:space="preserve">, gmina </w:t>
      </w:r>
      <w:bookmarkEnd w:id="0"/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>Rymań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>, księga wieczysta nr KO1L/0000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>3660/0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 xml:space="preserve"> przez udzielenie dla Spółki zezwolenia na realizację zadania inwestycyjnego pn. „Budowa elektroenergetycznej sieci kablowej 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>0,4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 xml:space="preserve">kV, 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>dla zasilania budynku jednorodzinnego na dz. nr 344/6 w m. Rzesznikowo gm. Rymań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 xml:space="preserve">”, 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>polegającego na podłączeniu do sieci elektroenergetycznej budynku jednorodzinnego na dz. nr 344/6 oraz umożliwieniu w przyszłości przyłączenia pozostałych działek z kompleksu 344/5-344/15 na trasie linii oraz zapewnienie trwałego i zrównoważonego rozwoju gospodarczego.</w:t>
      </w:r>
    </w:p>
    <w:p>
      <w:pPr>
        <w:pStyle w:val="WW-Domylnie"/>
        <w:spacing w:before="0" w:after="57"/>
        <w:ind w:left="426" w:hanging="0"/>
        <w:jc w:val="both"/>
        <w:rPr>
          <w:lang w:val="pl-PL"/>
        </w:rPr>
      </w:pP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 xml:space="preserve">Powierzchnia trwałego ograniczenia części ww. działki wynosi 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>7,23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 xml:space="preserve"> m</w:t>
      </w:r>
      <w:r>
        <w:rPr>
          <w:rFonts w:eastAsia="Lucida Sans Unicode" w:cs="Verdana" w:ascii="Verdana" w:hAnsi="Verdana"/>
          <w:kern w:val="2"/>
          <w:sz w:val="20"/>
          <w:szCs w:val="20"/>
          <w:vertAlign w:val="superscript"/>
          <w:lang w:val="pl-PL"/>
        </w:rPr>
        <w:t>2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>.</w:t>
      </w:r>
    </w:p>
    <w:p>
      <w:pPr>
        <w:pStyle w:val="NoSpacing"/>
        <w:spacing w:beforeAutospacing="0" w:before="0" w:afterAutospacing="0" w:after="0"/>
        <w:jc w:val="both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  <w:t xml:space="preserve">Postępowanie dotyczy także zobowiązania do udostępnienia 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>części nieruchomości oznaczonej działką</w:t>
      </w:r>
      <w:r>
        <w:rPr>
          <w:rFonts w:eastAsia="Lucida Sans Unicode" w:cs="Verdana" w:ascii="Verdana" w:hAnsi="Verdana"/>
          <w:kern w:val="2"/>
          <w:sz w:val="20"/>
          <w:szCs w:val="24"/>
          <w:lang w:val="pl-PL"/>
        </w:rPr>
        <w:t xml:space="preserve"> 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 xml:space="preserve">nr 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 xml:space="preserve">343/1 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 xml:space="preserve">o pow. 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 xml:space="preserve">13,77 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>m</w:t>
      </w:r>
      <w:r>
        <w:rPr>
          <w:rFonts w:eastAsia="Lucida Sans Unicode" w:cs="Verdana" w:ascii="Verdana" w:hAnsi="Verdana"/>
          <w:kern w:val="2"/>
          <w:sz w:val="20"/>
          <w:szCs w:val="20"/>
          <w:vertAlign w:val="superscript"/>
          <w:lang w:val="pl-PL"/>
        </w:rPr>
        <w:t xml:space="preserve">2 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>oraz działką 343/2 o pow. 6,23 m</w:t>
      </w:r>
      <w:r>
        <w:rPr>
          <w:rFonts w:eastAsia="Lucida Sans Unicode" w:cs="Verdana" w:ascii="Verdana" w:hAnsi="Verdana"/>
          <w:kern w:val="2"/>
          <w:sz w:val="20"/>
          <w:szCs w:val="20"/>
          <w:vertAlign w:val="superscript"/>
          <w:lang w:val="pl-PL"/>
        </w:rPr>
        <w:t xml:space="preserve">2 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 xml:space="preserve"> 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>położon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>ej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 xml:space="preserve"> w obrębie ewidencyjnym 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>Rzesznikowo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 xml:space="preserve"> w celu wybudowania projektowanych 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>linii.</w:t>
      </w:r>
    </w:p>
    <w:p>
      <w:pPr>
        <w:pStyle w:val="NoSpacing"/>
        <w:spacing w:beforeAutospacing="0" w:before="0" w:afterAutospacing="0" w:after="0"/>
        <w:jc w:val="both"/>
        <w:rPr>
          <w:rFonts w:ascii="Verdana" w:hAnsi="Verdana" w:cs="Calibri"/>
          <w:sz w:val="20"/>
          <w:szCs w:val="20"/>
        </w:rPr>
      </w:pPr>
      <w:r>
        <w:rPr>
          <w:rFonts w:cs="Calibri" w:ascii="Verdana" w:hAnsi="Verdana"/>
          <w:sz w:val="20"/>
          <w:szCs w:val="20"/>
        </w:rPr>
        <w:t xml:space="preserve">Powierzchnia zajęta na </w:t>
      </w:r>
      <w:r>
        <w:rPr>
          <w:rFonts w:cs="Calibri" w:ascii="Verdana" w:hAnsi="Verdana"/>
          <w:sz w:val="20"/>
          <w:szCs w:val="20"/>
        </w:rPr>
        <w:t xml:space="preserve">ma czas budowy </w:t>
      </w:r>
      <w:r>
        <w:rPr>
          <w:rFonts w:cs="Calibri" w:ascii="Verdana" w:hAnsi="Verdana"/>
          <w:sz w:val="20"/>
          <w:szCs w:val="20"/>
        </w:rPr>
        <w:t xml:space="preserve">wynosi </w:t>
      </w:r>
      <w:r>
        <w:rPr>
          <w:rFonts w:cs="Calibri" w:ascii="Verdana" w:hAnsi="Verdana"/>
          <w:sz w:val="20"/>
          <w:szCs w:val="20"/>
        </w:rPr>
        <w:t>łącznie</w:t>
      </w:r>
      <w:r>
        <w:rPr>
          <w:rFonts w:cs="Calibri" w:ascii="Verdana" w:hAnsi="Verdana"/>
          <w:sz w:val="20"/>
          <w:szCs w:val="20"/>
        </w:rPr>
        <w:t xml:space="preserve"> 2</w:t>
      </w:r>
      <w:r>
        <w:rPr>
          <w:rFonts w:cs="Calibri" w:ascii="Verdana" w:hAnsi="Verdana"/>
          <w:sz w:val="20"/>
          <w:szCs w:val="20"/>
        </w:rPr>
        <w:t>0</w:t>
      </w:r>
      <w:r>
        <w:rPr>
          <w:rFonts w:cs="Calibri" w:ascii="Verdana" w:hAnsi="Verdana"/>
          <w:sz w:val="20"/>
          <w:szCs w:val="20"/>
        </w:rPr>
        <w:t xml:space="preserve"> m</w:t>
      </w:r>
      <w:r>
        <w:rPr>
          <w:rFonts w:cs="Calibri" w:ascii="Verdana" w:hAnsi="Verdana"/>
          <w:sz w:val="20"/>
          <w:szCs w:val="20"/>
          <w:vertAlign w:val="superscript"/>
        </w:rPr>
        <w:t>2</w:t>
      </w:r>
      <w:r>
        <w:rPr>
          <w:rFonts w:cs="Calibri" w:ascii="Verdana" w:hAnsi="Verdana"/>
          <w:sz w:val="20"/>
          <w:szCs w:val="20"/>
        </w:rPr>
        <w:t>.</w:t>
      </w:r>
      <w:r>
        <w:rPr>
          <w:rFonts w:eastAsia="Lucida Sans Unicode" w:cs="Verdana" w:ascii="Verdana" w:hAnsi="Verdana"/>
          <w:kern w:val="2"/>
          <w:sz w:val="20"/>
          <w:szCs w:val="20"/>
          <w:lang w:val="pl-PL"/>
        </w:rPr>
        <w:t xml:space="preserve"> udostępnienie – w terminie 6 miesięcy od daty przekazania dokumentacji wyłonionemu wykonawcy prac budowlanych.</w:t>
      </w:r>
    </w:p>
    <w:p>
      <w:pPr>
        <w:pStyle w:val="Normal"/>
        <w:spacing w:lineRule="auto" w:line="240" w:before="57" w:after="57"/>
        <w:jc w:val="both"/>
        <w:rPr>
          <w:rFonts w:ascii="Verdana" w:hAnsi="Verdana" w:eastAsia="Times New Roman" w:cs="Times New Roman"/>
          <w:sz w:val="20"/>
          <w:szCs w:val="20"/>
          <w:lang w:eastAsia="pl-PL"/>
        </w:rPr>
      </w:pPr>
      <w:r>
        <w:rPr>
          <w:rFonts w:cs="Calibri" w:ascii="Verdana" w:hAnsi="Verdana"/>
          <w:sz w:val="20"/>
          <w:szCs w:val="20"/>
        </w:rPr>
        <w:t xml:space="preserve">Powyższą nieruchomość traktuje się jako nieruchomość o nieuregulowanym stanie prawnym w rozumieniu art. 113 ust. 6 i ust. 7 ugn, </w:t>
      </w:r>
      <w:r>
        <w:rPr>
          <w:rFonts w:eastAsia="Times New Roman" w:cs="Times New Roman" w:ascii="Verdana" w:hAnsi="Verdana"/>
          <w:sz w:val="20"/>
          <w:szCs w:val="20"/>
          <w:lang w:eastAsia="pl-PL"/>
        </w:rPr>
        <w:t xml:space="preserve">gdyż jej </w:t>
      </w:r>
      <w:r>
        <w:rPr>
          <w:rFonts w:eastAsia="Times New Roman" w:cs="Times New Roman" w:ascii="Verdana" w:hAnsi="Verdana"/>
          <w:sz w:val="20"/>
          <w:szCs w:val="20"/>
          <w:lang w:eastAsia="pl-PL"/>
        </w:rPr>
        <w:t>współ</w:t>
      </w:r>
      <w:r>
        <w:rPr>
          <w:rFonts w:eastAsia="Times New Roman" w:cs="Times New Roman" w:ascii="Verdana" w:hAnsi="Verdana"/>
          <w:sz w:val="20"/>
          <w:szCs w:val="20"/>
          <w:lang w:eastAsia="pl-PL"/>
        </w:rPr>
        <w:t xml:space="preserve">właściciel – </w:t>
      </w:r>
      <w:r>
        <w:rPr>
          <w:rFonts w:eastAsia="Times New Roman" w:cs="Times New Roman" w:ascii="Verdana" w:hAnsi="Verdana"/>
          <w:sz w:val="20"/>
          <w:szCs w:val="20"/>
          <w:lang w:eastAsia="pl-PL"/>
        </w:rPr>
        <w:t>Turowska Mirosława c. Tadeusza i Sabiny</w:t>
      </w:r>
      <w:r>
        <w:rPr>
          <w:rFonts w:eastAsia="Times New Roman" w:cs="Times New Roman" w:ascii="Verdana" w:hAnsi="Verdana"/>
          <w:sz w:val="20"/>
          <w:szCs w:val="20"/>
          <w:lang w:eastAsia="pl-PL"/>
        </w:rPr>
        <w:t xml:space="preserve"> nie żyje, a prawa spadkowe po ww. nieżyjącym nie zostały stwierdzone.</w:t>
      </w:r>
    </w:p>
    <w:p>
      <w:pPr>
        <w:pStyle w:val="Normal"/>
        <w:spacing w:lineRule="auto" w:line="240" w:before="57" w:after="57"/>
        <w:jc w:val="both"/>
        <w:rPr>
          <w:rFonts w:ascii="Verdana" w:hAnsi="Verdana" w:eastAsia="Times New Roman" w:cs="Times New Roman"/>
          <w:sz w:val="20"/>
          <w:szCs w:val="20"/>
          <w:lang w:eastAsia="pl-PL"/>
        </w:rPr>
      </w:pPr>
      <w:r>
        <w:rPr>
          <w:rFonts w:cs="Calibri"/>
        </w:rPr>
        <w:t>        </w:t>
      </w:r>
      <w:r>
        <w:rPr>
          <w:rFonts w:eastAsia="Times New Roman" w:cs="Times New Roman" w:ascii="Verdana" w:hAnsi="Verdana"/>
          <w:sz w:val="20"/>
          <w:szCs w:val="20"/>
          <w:lang w:eastAsia="pl-PL"/>
        </w:rPr>
        <w:t>W związku z powyższym, Starosta Kołobrzeski wzywa osoby, które wykażą, że przysługują im prawa rzeczowe do nieruchomości, aby w terminie dwóch miesięcy od daty ukazania się niniejszego ogłoszenia, zgłosiły się i udokumentowały swoje prawa rzeczowe do nieruchomości. </w:t>
      </w:r>
    </w:p>
    <w:p>
      <w:pPr>
        <w:pStyle w:val="Normal"/>
        <w:spacing w:lineRule="auto" w:line="240" w:before="57" w:after="57"/>
        <w:jc w:val="both"/>
        <w:rPr>
          <w:rFonts w:ascii="Verdana" w:hAnsi="Verdana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Verdana" w:hAnsi="Verdana"/>
          <w:sz w:val="20"/>
          <w:szCs w:val="20"/>
          <w:lang w:eastAsia="pl-PL"/>
        </w:rPr>
        <w:t>Powyższych czynności można dokonać w Wydziale Geodezji i Gospodarki Nieruchomości Starostwa Powiatowego w Kołobrzegu, przy ul. Gryfitów 4-6, 78-100 Kołobrzeg, pok. nr 13, w godzinach 8.00 - 14.30, nr tel.: 94-35-306-60 wew. 241.</w:t>
      </w:r>
    </w:p>
    <w:p>
      <w:pPr>
        <w:pStyle w:val="Normal"/>
        <w:spacing w:lineRule="auto" w:line="240" w:before="57" w:after="57"/>
        <w:jc w:val="both"/>
        <w:rPr>
          <w:rFonts w:ascii="Calibri" w:hAnsi="Calibri" w:cs="Calibri"/>
        </w:rPr>
      </w:pPr>
      <w:r>
        <w:rPr>
          <w:rFonts w:eastAsia="Times New Roman" w:cs="Times New Roman" w:ascii="Verdana" w:hAnsi="Verdana"/>
          <w:sz w:val="20"/>
          <w:szCs w:val="20"/>
          <w:lang w:eastAsia="pl-PL"/>
        </w:rPr>
        <w:t xml:space="preserve">Jeżeli w terminie dwóch miesięcy od dnia niniejszego ogłoszenia, nie zgłoszą się osoby, którym przysługują prawa rzeczowe do nieruchomości, wszczęte zostanie postępowanie w sprawie ograniczenia sposobu korzystania z części przedmiotowej nieruchomości.   </w:t>
      </w:r>
      <w:r>
        <w:rPr>
          <w:rFonts w:cs="Calibri"/>
        </w:rPr>
        <w:t xml:space="preserve">   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6946"/>
        <w:jc w:val="both"/>
        <w:rPr>
          <w:rFonts w:ascii="Verdana" w:hAnsi="Verdana" w:eastAsia="Lucida Sans Unicode" w:cs="Verdana"/>
          <w:kern w:val="2"/>
          <w:sz w:val="20"/>
          <w:szCs w:val="20"/>
          <w:lang w:eastAsia="zh-CN"/>
        </w:rPr>
      </w:pPr>
      <w:r>
        <w:rPr/>
      </w:r>
    </w:p>
    <w:p>
      <w:pPr>
        <w:pStyle w:val="Normal"/>
        <w:widowControl w:val="false"/>
        <w:suppressAutoHyphens w:val="true"/>
        <w:spacing w:lineRule="auto" w:line="240" w:before="0" w:after="0"/>
        <w:ind w:firstLine="6946"/>
        <w:jc w:val="both"/>
        <w:rPr>
          <w:rFonts w:ascii="Verdana" w:hAnsi="Verdana" w:eastAsia="Lucida Sans Unicode" w:cs="Verdana"/>
          <w:kern w:val="2"/>
          <w:sz w:val="20"/>
          <w:szCs w:val="20"/>
          <w:lang w:eastAsia="zh-CN"/>
        </w:rPr>
      </w:pPr>
      <w:r>
        <w:rPr/>
      </w:r>
    </w:p>
    <w:p>
      <w:pPr>
        <w:pStyle w:val="Normal"/>
        <w:widowControl w:val="false"/>
        <w:suppressAutoHyphens w:val="true"/>
        <w:spacing w:lineRule="auto" w:line="240" w:before="0" w:after="0"/>
        <w:ind w:firstLine="6946"/>
        <w:jc w:val="both"/>
        <w:rPr>
          <w:rFonts w:ascii="Verdana" w:hAnsi="Verdana" w:eastAsia="Lucida Sans Unicode" w:cs="Verdana"/>
          <w:kern w:val="2"/>
          <w:sz w:val="20"/>
          <w:szCs w:val="20"/>
          <w:lang w:eastAsia="zh-CN"/>
        </w:rPr>
      </w:pPr>
      <w:r>
        <w:rPr/>
      </w:r>
    </w:p>
    <w:p>
      <w:pPr>
        <w:pStyle w:val="Normal"/>
        <w:widowControl w:val="false"/>
        <w:suppressAutoHyphens w:val="true"/>
        <w:spacing w:lineRule="auto" w:line="240" w:before="0" w:after="0"/>
        <w:ind w:firstLine="6946"/>
        <w:jc w:val="both"/>
        <w:rPr>
          <w:rFonts w:ascii="Verdana" w:hAnsi="Verdana" w:eastAsia="Lucida Sans Unicode" w:cs="Verdana"/>
          <w:kern w:val="2"/>
          <w:sz w:val="20"/>
          <w:szCs w:val="20"/>
          <w:lang w:eastAsia="zh-CN"/>
        </w:rPr>
      </w:pPr>
      <w:r>
        <w:rPr/>
      </w:r>
    </w:p>
    <w:p>
      <w:pPr>
        <w:pStyle w:val="Normal"/>
        <w:widowControl w:val="false"/>
        <w:suppressAutoHyphens w:val="true"/>
        <w:spacing w:lineRule="auto" w:line="240" w:before="0" w:after="0"/>
        <w:ind w:firstLine="6946"/>
        <w:jc w:val="both"/>
        <w:rPr>
          <w:rFonts w:ascii="Verdana" w:hAnsi="Verdana" w:eastAsia="Lucida Sans Unicode" w:cs="Verdana"/>
          <w:kern w:val="2"/>
          <w:sz w:val="20"/>
          <w:szCs w:val="20"/>
          <w:lang w:eastAsia="zh-CN"/>
        </w:rPr>
      </w:pPr>
      <w:r>
        <w:rPr>
          <w:rFonts w:eastAsia="Lucida Sans Unicode" w:cs="Verdana" w:ascii="Verdana" w:hAnsi="Verdana"/>
          <w:kern w:val="2"/>
          <w:sz w:val="20"/>
          <w:szCs w:val="20"/>
          <w:lang w:eastAsia="zh-CN"/>
        </w:rPr>
        <w:t xml:space="preserve"> </w:t>
      </w:r>
      <w:r>
        <w:rPr>
          <w:rFonts w:eastAsia="Lucida Sans Unicode" w:cs="Verdana" w:ascii="Verdana" w:hAnsi="Verdana"/>
          <w:kern w:val="2"/>
          <w:sz w:val="20"/>
          <w:szCs w:val="20"/>
          <w:lang w:eastAsia="zh-CN"/>
        </w:rPr>
        <w:t>Z up. STAROSTY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6946"/>
        <w:jc w:val="both"/>
        <w:rPr>
          <w:rFonts w:ascii="Verdana" w:hAnsi="Verdana" w:eastAsia="Lucida Sans Unicode" w:cs="Verdana"/>
          <w:kern w:val="2"/>
          <w:sz w:val="20"/>
          <w:szCs w:val="20"/>
          <w:lang w:eastAsia="zh-CN"/>
        </w:rPr>
      </w:pPr>
      <w:r>
        <w:rPr>
          <w:rFonts w:eastAsia="Lucida Sans Unicode" w:cs="Verdana" w:ascii="Verdana" w:hAnsi="Verdana"/>
          <w:kern w:val="2"/>
          <w:sz w:val="20"/>
          <w:szCs w:val="20"/>
          <w:lang w:eastAsia="zh-CN"/>
        </w:rPr>
        <w:t xml:space="preserve"> </w:t>
      </w:r>
      <w:r>
        <w:rPr>
          <w:rFonts w:eastAsia="Lucida Sans Unicode" w:cs="Verdana" w:ascii="Verdana" w:hAnsi="Verdana"/>
          <w:kern w:val="2"/>
          <w:sz w:val="20"/>
          <w:szCs w:val="20"/>
          <w:lang w:eastAsia="zh-CN"/>
        </w:rPr>
        <w:t>Izabela Markwart</w:t>
      </w:r>
    </w:p>
    <w:p>
      <w:pPr>
        <w:pStyle w:val="Normal"/>
        <w:widowControl w:val="false"/>
        <w:suppressAutoHyphens w:val="true"/>
        <w:spacing w:lineRule="auto" w:line="240" w:before="0" w:after="0"/>
        <w:ind w:left="6226" w:firstLine="720"/>
        <w:jc w:val="both"/>
        <w:rPr>
          <w:rFonts w:ascii="Calibri" w:hAnsi="Calibri" w:cs="Calibri"/>
        </w:rPr>
      </w:pPr>
      <w:r>
        <w:rPr>
          <w:rFonts w:eastAsia="Lucida Sans Unicode" w:cs="Verdana" w:ascii="Verdana" w:hAnsi="Verdana"/>
          <w:kern w:val="2"/>
          <w:sz w:val="20"/>
          <w:szCs w:val="20"/>
          <w:lang w:eastAsia="zh-CN"/>
        </w:rPr>
        <w:t>Geodeta Powiatowy</w:t>
      </w:r>
    </w:p>
    <w:sectPr>
      <w:type w:val="nextPage"/>
      <w:pgSz w:w="11906" w:h="16838"/>
      <w:pgMar w:left="1021" w:right="1021" w:gutter="0" w:header="0" w:top="1021" w:footer="0" w:bottom="1021"/>
      <w:pgBorders w:display="allPages" w:offsetFrom="text">
        <w:top w:val="single" w:sz="2" w:space="14" w:color="000000"/>
        <w:left w:val="single" w:sz="2" w:space="14" w:color="000000"/>
        <w:bottom w:val="single" w:sz="2" w:space="14" w:color="000000"/>
        <w:right w:val="single" w:sz="2" w:space="14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Verdana">
    <w:charset w:val="01"/>
    <w:family w:val="swiss"/>
    <w:pitch w:val="variable"/>
  </w:font>
  <w:font w:name="Verdana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basedOn w:val="Normal"/>
    <w:qFormat/>
    <w:rsid w:val="007f120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Spacing">
    <w:name w:val="No Spacing"/>
    <w:basedOn w:val="Normal"/>
    <w:uiPriority w:val="1"/>
    <w:qFormat/>
    <w:rsid w:val="007f120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WW-Domylnie">
    <w:name w:val="WW-Domyślnie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en-US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Application>LibreOffice/7.5.1.2$Windows_X86_64 LibreOffice_project/fcbaee479e84c6cd81291587d2ee68cba099e129</Application>
  <AppVersion>15.0000</AppVersion>
  <Pages>1</Pages>
  <Words>426</Words>
  <Characters>2589</Characters>
  <CharactersWithSpaces>3030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2023-04-11T09:22:00Z</dcterms:created>
  <dc:creator>Iwona Gałązka</dc:creator>
  <dc:description/>
  <dc:language>pl-PL</dc:language>
  <cp:lastModifiedBy/>
  <cp:lastPrinted>2025-01-22T13:05:28Z</cp:lastPrinted>
  <dcterms:modified xsi:type="dcterms:W3CDTF">2025-01-22T15:30:02Z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